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03668" w14:textId="39ADC313" w:rsidR="00790517" w:rsidRPr="00A323ED" w:rsidRDefault="00790517" w:rsidP="003B03AA">
      <w:pPr>
        <w:pStyle w:val="Default"/>
        <w:rPr>
          <w:b/>
          <w:bCs/>
          <w:color w:val="auto"/>
          <w:sz w:val="22"/>
          <w:szCs w:val="22"/>
          <w:cs/>
        </w:rPr>
      </w:pPr>
      <w:r w:rsidRPr="00A323ED">
        <w:rPr>
          <w:b/>
          <w:bCs/>
          <w:color w:val="auto"/>
          <w:sz w:val="22"/>
          <w:szCs w:val="22"/>
        </w:rPr>
        <w:t>I</w:t>
      </w:r>
      <w:r w:rsidR="00B528D3" w:rsidRPr="00A323ED">
        <w:rPr>
          <w:b/>
          <w:bCs/>
          <w:color w:val="auto"/>
          <w:sz w:val="22"/>
          <w:szCs w:val="22"/>
        </w:rPr>
        <w:t>ndependent</w:t>
      </w:r>
      <w:r w:rsidRPr="00A323ED">
        <w:rPr>
          <w:b/>
          <w:bCs/>
          <w:color w:val="auto"/>
          <w:sz w:val="22"/>
          <w:szCs w:val="22"/>
        </w:rPr>
        <w:t xml:space="preserve"> </w:t>
      </w:r>
      <w:r w:rsidR="00621C9D" w:rsidRPr="00A323ED">
        <w:rPr>
          <w:b/>
          <w:bCs/>
          <w:color w:val="auto"/>
          <w:sz w:val="22"/>
          <w:szCs w:val="22"/>
        </w:rPr>
        <w:t>Auditor’s R</w:t>
      </w:r>
      <w:r w:rsidR="00B528D3" w:rsidRPr="00A323ED">
        <w:rPr>
          <w:b/>
          <w:bCs/>
          <w:color w:val="auto"/>
          <w:sz w:val="22"/>
          <w:szCs w:val="22"/>
        </w:rPr>
        <w:t>eport</w:t>
      </w:r>
      <w:r w:rsidR="1101ECF9" w:rsidRPr="00A323ED">
        <w:rPr>
          <w:b/>
          <w:bCs/>
          <w:color w:val="auto"/>
          <w:sz w:val="22"/>
          <w:szCs w:val="22"/>
        </w:rPr>
        <w:t xml:space="preserve"> </w:t>
      </w:r>
    </w:p>
    <w:p w14:paraId="72842405" w14:textId="77777777" w:rsidR="009D6969" w:rsidRPr="00A323ED" w:rsidRDefault="009D6969" w:rsidP="003B03AA">
      <w:pPr>
        <w:pStyle w:val="Default"/>
        <w:rPr>
          <w:color w:val="auto"/>
          <w:sz w:val="20"/>
          <w:szCs w:val="20"/>
        </w:rPr>
      </w:pPr>
    </w:p>
    <w:p w14:paraId="5266D7EA" w14:textId="77777777" w:rsidR="009D6969" w:rsidRPr="00A323ED" w:rsidRDefault="009D6969" w:rsidP="003B03AA">
      <w:pPr>
        <w:pStyle w:val="Default"/>
        <w:rPr>
          <w:color w:val="auto"/>
          <w:sz w:val="20"/>
          <w:szCs w:val="20"/>
          <w:lang w:val="en-US"/>
        </w:rPr>
      </w:pPr>
    </w:p>
    <w:p w14:paraId="4E760ED6" w14:textId="2C108984" w:rsidR="00790517" w:rsidRPr="00A323ED" w:rsidRDefault="00790517" w:rsidP="003B03AA">
      <w:pPr>
        <w:pStyle w:val="Default"/>
        <w:rPr>
          <w:color w:val="auto"/>
          <w:sz w:val="20"/>
          <w:szCs w:val="20"/>
        </w:rPr>
      </w:pPr>
      <w:r w:rsidRPr="00A323ED">
        <w:rPr>
          <w:color w:val="auto"/>
          <w:sz w:val="20"/>
          <w:szCs w:val="20"/>
        </w:rPr>
        <w:t xml:space="preserve">To </w:t>
      </w:r>
      <w:r w:rsidR="00B91845" w:rsidRPr="00A323ED">
        <w:rPr>
          <w:color w:val="auto"/>
          <w:sz w:val="20"/>
          <w:szCs w:val="20"/>
        </w:rPr>
        <w:t xml:space="preserve">the Shareholders of </w:t>
      </w:r>
      <w:r w:rsidR="00703F7F" w:rsidRPr="00A323ED">
        <w:rPr>
          <w:color w:val="auto"/>
          <w:sz w:val="20"/>
          <w:szCs w:val="20"/>
        </w:rPr>
        <w:t>Terabyte Plus</w:t>
      </w:r>
      <w:r w:rsidR="008C6FAB" w:rsidRPr="00A323ED">
        <w:rPr>
          <w:color w:val="auto"/>
          <w:sz w:val="20"/>
          <w:szCs w:val="20"/>
        </w:rPr>
        <w:t xml:space="preserve"> Public Company Limited</w:t>
      </w:r>
    </w:p>
    <w:p w14:paraId="222417FD" w14:textId="77777777" w:rsidR="00790517" w:rsidRPr="00A323ED" w:rsidRDefault="00790517" w:rsidP="003B03AA">
      <w:pPr>
        <w:pStyle w:val="Default"/>
        <w:rPr>
          <w:color w:val="auto"/>
          <w:sz w:val="20"/>
          <w:szCs w:val="20"/>
        </w:rPr>
      </w:pPr>
    </w:p>
    <w:p w14:paraId="5DB8FC21" w14:textId="77777777" w:rsidR="00790517" w:rsidRPr="00A323ED" w:rsidRDefault="00790517" w:rsidP="003B03AA">
      <w:pPr>
        <w:pStyle w:val="Default"/>
        <w:rPr>
          <w:color w:val="auto"/>
          <w:sz w:val="20"/>
          <w:szCs w:val="20"/>
        </w:rPr>
      </w:pPr>
    </w:p>
    <w:p w14:paraId="1CAD792C" w14:textId="77777777" w:rsidR="00790517" w:rsidRPr="00A323ED" w:rsidRDefault="00315C28" w:rsidP="003B03AA">
      <w:pPr>
        <w:pStyle w:val="Default"/>
        <w:jc w:val="thaiDistribute"/>
        <w:rPr>
          <w:b/>
          <w:bCs/>
          <w:color w:val="auto"/>
          <w:sz w:val="20"/>
          <w:szCs w:val="20"/>
        </w:rPr>
      </w:pPr>
      <w:r w:rsidRPr="00A323ED">
        <w:rPr>
          <w:b/>
          <w:bCs/>
          <w:color w:val="auto"/>
          <w:sz w:val="20"/>
          <w:szCs w:val="20"/>
        </w:rPr>
        <w:t>My o</w:t>
      </w:r>
      <w:r w:rsidR="00790517" w:rsidRPr="00A323ED">
        <w:rPr>
          <w:b/>
          <w:bCs/>
          <w:color w:val="auto"/>
          <w:sz w:val="20"/>
          <w:szCs w:val="20"/>
        </w:rPr>
        <w:t xml:space="preserve">pinion </w:t>
      </w:r>
    </w:p>
    <w:p w14:paraId="460E5823" w14:textId="77777777" w:rsidR="0004398F" w:rsidRPr="00A323ED" w:rsidRDefault="0004398F" w:rsidP="003B03AA">
      <w:pPr>
        <w:pStyle w:val="Default"/>
        <w:jc w:val="thaiDistribute"/>
        <w:rPr>
          <w:b/>
          <w:bCs/>
          <w:color w:val="auto"/>
          <w:sz w:val="12"/>
          <w:szCs w:val="12"/>
        </w:rPr>
      </w:pPr>
    </w:p>
    <w:p w14:paraId="2F5817AC" w14:textId="27D8788E" w:rsidR="00B91845" w:rsidRPr="00A323ED" w:rsidRDefault="00B91845" w:rsidP="003B03AA">
      <w:pPr>
        <w:spacing w:after="0" w:line="240" w:lineRule="auto"/>
        <w:jc w:val="thaiDistribute"/>
        <w:rPr>
          <w:rFonts w:ascii="Arial" w:hAnsi="Arial" w:cs="Arial"/>
          <w:sz w:val="20"/>
          <w:szCs w:val="20"/>
        </w:rPr>
      </w:pPr>
      <w:r w:rsidRPr="00A323ED">
        <w:rPr>
          <w:rFonts w:ascii="Arial" w:hAnsi="Arial" w:cs="Arial"/>
          <w:sz w:val="20"/>
          <w:szCs w:val="20"/>
        </w:rPr>
        <w:t>In my opinion, the consolidated financial statements</w:t>
      </w:r>
      <w:r w:rsidR="00D447D4" w:rsidRPr="00A323ED">
        <w:rPr>
          <w:rFonts w:ascii="Arial" w:hAnsi="Arial" w:cs="Arial"/>
          <w:sz w:val="20"/>
          <w:szCs w:val="20"/>
        </w:rPr>
        <w:t xml:space="preserve"> and the separate financial statements</w:t>
      </w:r>
      <w:r w:rsidRPr="00A323ED">
        <w:rPr>
          <w:rFonts w:ascii="Arial" w:hAnsi="Arial" w:cs="Arial"/>
          <w:sz w:val="20"/>
          <w:szCs w:val="20"/>
        </w:rPr>
        <w:t xml:space="preserve"> present fairly, in all material respects, the consolidated financial position of </w:t>
      </w:r>
      <w:r w:rsidR="00703F7F" w:rsidRPr="00A323ED">
        <w:rPr>
          <w:rFonts w:ascii="Arial" w:hAnsi="Arial" w:cs="Arial"/>
          <w:sz w:val="20"/>
          <w:szCs w:val="20"/>
        </w:rPr>
        <w:t>Terabyte Plus</w:t>
      </w:r>
      <w:r w:rsidR="00D447D4" w:rsidRPr="00A323ED">
        <w:rPr>
          <w:rFonts w:ascii="Arial" w:hAnsi="Arial" w:cs="Arial"/>
          <w:sz w:val="20"/>
          <w:szCs w:val="20"/>
        </w:rPr>
        <w:t xml:space="preserve"> Public Company Limited </w:t>
      </w:r>
      <w:r w:rsidR="00DD12C6" w:rsidRPr="00A323ED">
        <w:rPr>
          <w:rFonts w:ascii="Arial" w:hAnsi="Arial" w:cs="Arial"/>
          <w:sz w:val="20"/>
          <w:szCs w:val="20"/>
        </w:rPr>
        <w:br/>
      </w:r>
      <w:r w:rsidR="00D447D4" w:rsidRPr="00A323ED">
        <w:rPr>
          <w:rFonts w:ascii="Arial" w:hAnsi="Arial" w:cs="Arial"/>
          <w:sz w:val="20"/>
          <w:szCs w:val="20"/>
        </w:rPr>
        <w:t xml:space="preserve">(the Company) and its subsidiaries (the Group) </w:t>
      </w:r>
      <w:r w:rsidRPr="00A323ED">
        <w:rPr>
          <w:rFonts w:ascii="Arial" w:hAnsi="Arial" w:cs="Arial"/>
          <w:sz w:val="20"/>
          <w:szCs w:val="20"/>
        </w:rPr>
        <w:t xml:space="preserve">and the </w:t>
      </w:r>
      <w:r w:rsidR="00D447D4" w:rsidRPr="00A323ED">
        <w:rPr>
          <w:rFonts w:ascii="Arial" w:hAnsi="Arial" w:cs="Arial"/>
          <w:sz w:val="20"/>
          <w:szCs w:val="20"/>
        </w:rPr>
        <w:t xml:space="preserve">separate financial </w:t>
      </w:r>
      <w:r w:rsidR="00F4660F" w:rsidRPr="00A323ED">
        <w:rPr>
          <w:rFonts w:ascii="Arial" w:hAnsi="Arial" w:cs="Arial"/>
          <w:sz w:val="20"/>
          <w:szCs w:val="20"/>
        </w:rPr>
        <w:t>position</w:t>
      </w:r>
      <w:r w:rsidR="00D447D4" w:rsidRPr="00A323ED">
        <w:rPr>
          <w:rFonts w:ascii="Arial" w:hAnsi="Arial" w:cs="Arial"/>
          <w:sz w:val="20"/>
          <w:szCs w:val="20"/>
        </w:rPr>
        <w:t xml:space="preserve"> of the </w:t>
      </w:r>
      <w:r w:rsidRPr="00A323ED">
        <w:rPr>
          <w:rFonts w:ascii="Arial" w:hAnsi="Arial" w:cs="Arial"/>
          <w:sz w:val="20"/>
          <w:szCs w:val="20"/>
        </w:rPr>
        <w:t xml:space="preserve">Company as at </w:t>
      </w:r>
      <w:r w:rsidR="00E7202E" w:rsidRPr="00A323ED">
        <w:rPr>
          <w:rFonts w:ascii="Arial" w:hAnsi="Arial" w:cs="Arial"/>
          <w:sz w:val="20"/>
          <w:szCs w:val="20"/>
        </w:rPr>
        <w:t xml:space="preserve">31 December </w:t>
      </w:r>
      <w:r w:rsidR="00F253E7" w:rsidRPr="00A323ED">
        <w:rPr>
          <w:rFonts w:ascii="Arial" w:hAnsi="Arial" w:cs="Arial"/>
          <w:sz w:val="20"/>
          <w:szCs w:val="20"/>
        </w:rPr>
        <w:t>202</w:t>
      </w:r>
      <w:r w:rsidR="003959D6" w:rsidRPr="00A323ED">
        <w:rPr>
          <w:rFonts w:ascii="Arial" w:hAnsi="Arial" w:cs="Arial"/>
          <w:sz w:val="20"/>
          <w:szCs w:val="20"/>
        </w:rPr>
        <w:t>4</w:t>
      </w:r>
      <w:r w:rsidRPr="00A323ED">
        <w:rPr>
          <w:rFonts w:ascii="Arial" w:hAnsi="Arial" w:cs="Arial"/>
          <w:sz w:val="20"/>
          <w:szCs w:val="20"/>
        </w:rPr>
        <w:t xml:space="preserve">, and its consolidated and separate financial performance and its consolidated and </w:t>
      </w:r>
      <w:r w:rsidRPr="00A323ED">
        <w:rPr>
          <w:rFonts w:ascii="Arial" w:hAnsi="Arial" w:cs="Arial"/>
          <w:spacing w:val="-4"/>
          <w:sz w:val="20"/>
          <w:szCs w:val="20"/>
        </w:rPr>
        <w:t xml:space="preserve">separate cash flows for the year then ended in accordance with Thai Financial Reporting Standards </w:t>
      </w:r>
      <w:r w:rsidR="00E7202E" w:rsidRPr="00A323ED">
        <w:rPr>
          <w:rFonts w:ascii="Arial" w:hAnsi="Arial" w:cs="Arial"/>
          <w:spacing w:val="-4"/>
          <w:sz w:val="20"/>
          <w:szCs w:val="20"/>
        </w:rPr>
        <w:t>(TFRS</w:t>
      </w:r>
      <w:r w:rsidRPr="00A323ED">
        <w:rPr>
          <w:rFonts w:ascii="Arial" w:hAnsi="Arial" w:cs="Arial"/>
          <w:spacing w:val="-4"/>
          <w:sz w:val="20"/>
          <w:szCs w:val="20"/>
        </w:rPr>
        <w:t>).</w:t>
      </w:r>
      <w:r w:rsidRPr="00A323ED">
        <w:rPr>
          <w:rFonts w:ascii="Arial" w:hAnsi="Arial" w:cs="Arial"/>
          <w:sz w:val="20"/>
          <w:szCs w:val="20"/>
        </w:rPr>
        <w:t xml:space="preserve"> </w:t>
      </w:r>
    </w:p>
    <w:p w14:paraId="6190FCF8" w14:textId="77777777" w:rsidR="00315C28" w:rsidRPr="00A323ED" w:rsidRDefault="00315C28" w:rsidP="003B03AA">
      <w:pPr>
        <w:spacing w:after="0" w:line="240" w:lineRule="auto"/>
        <w:jc w:val="thaiDistribute"/>
        <w:rPr>
          <w:rFonts w:ascii="Arial" w:hAnsi="Arial" w:cs="Arial"/>
          <w:sz w:val="20"/>
          <w:szCs w:val="20"/>
        </w:rPr>
      </w:pPr>
    </w:p>
    <w:p w14:paraId="1245ADFB" w14:textId="77777777" w:rsidR="00315C28" w:rsidRPr="00A323ED" w:rsidRDefault="00315C28" w:rsidP="003B03AA">
      <w:pPr>
        <w:spacing w:after="0" w:line="240" w:lineRule="auto"/>
        <w:jc w:val="thaiDistribute"/>
        <w:rPr>
          <w:rFonts w:ascii="Arial" w:hAnsi="Arial" w:cs="Arial"/>
          <w:b/>
          <w:bCs/>
          <w:sz w:val="20"/>
          <w:szCs w:val="20"/>
        </w:rPr>
      </w:pPr>
      <w:r w:rsidRPr="00A323ED">
        <w:rPr>
          <w:rFonts w:ascii="Arial" w:hAnsi="Arial" w:cs="Arial"/>
          <w:b/>
          <w:bCs/>
          <w:sz w:val="20"/>
          <w:szCs w:val="20"/>
        </w:rPr>
        <w:t>What I have audited</w:t>
      </w:r>
    </w:p>
    <w:p w14:paraId="163041A4" w14:textId="77777777" w:rsidR="0004398F" w:rsidRPr="00A323ED" w:rsidRDefault="0004398F" w:rsidP="003B03AA">
      <w:pPr>
        <w:spacing w:after="0" w:line="240" w:lineRule="auto"/>
        <w:jc w:val="thaiDistribute"/>
        <w:rPr>
          <w:rFonts w:ascii="Arial" w:hAnsi="Arial" w:cs="Arial"/>
          <w:b/>
          <w:bCs/>
          <w:sz w:val="12"/>
          <w:szCs w:val="12"/>
        </w:rPr>
      </w:pPr>
    </w:p>
    <w:p w14:paraId="5452E0AE" w14:textId="77777777" w:rsidR="00E7202E" w:rsidRPr="00A323ED" w:rsidRDefault="00E7202E" w:rsidP="003B03AA">
      <w:pPr>
        <w:pStyle w:val="Default"/>
        <w:jc w:val="thaiDistribute"/>
        <w:rPr>
          <w:color w:val="auto"/>
          <w:sz w:val="20"/>
          <w:szCs w:val="20"/>
        </w:rPr>
      </w:pPr>
      <w:r w:rsidRPr="00A323ED">
        <w:rPr>
          <w:color w:val="auto"/>
          <w:sz w:val="20"/>
          <w:szCs w:val="20"/>
        </w:rPr>
        <w:t>The consolidated financial statements and the separate financial statements comprise:</w:t>
      </w:r>
    </w:p>
    <w:p w14:paraId="0A826495" w14:textId="77777777" w:rsidR="0004398F" w:rsidRPr="00A323ED" w:rsidRDefault="0004398F" w:rsidP="003B03AA">
      <w:pPr>
        <w:pStyle w:val="Default"/>
        <w:jc w:val="thaiDistribute"/>
        <w:rPr>
          <w:color w:val="auto"/>
          <w:sz w:val="12"/>
          <w:szCs w:val="12"/>
        </w:rPr>
      </w:pPr>
    </w:p>
    <w:p w14:paraId="475954C9" w14:textId="287EA1B4" w:rsidR="00E7202E" w:rsidRPr="00A323ED" w:rsidRDefault="00E7202E" w:rsidP="003B03AA">
      <w:pPr>
        <w:pStyle w:val="Default"/>
        <w:numPr>
          <w:ilvl w:val="0"/>
          <w:numId w:val="1"/>
        </w:numPr>
        <w:tabs>
          <w:tab w:val="clear" w:pos="720"/>
          <w:tab w:val="num" w:pos="540"/>
        </w:tabs>
        <w:ind w:left="547"/>
        <w:jc w:val="thaiDistribute"/>
        <w:rPr>
          <w:color w:val="auto"/>
          <w:sz w:val="20"/>
          <w:szCs w:val="20"/>
        </w:rPr>
      </w:pPr>
      <w:r w:rsidRPr="00A323ED">
        <w:rPr>
          <w:color w:val="auto"/>
          <w:sz w:val="20"/>
          <w:szCs w:val="20"/>
        </w:rPr>
        <w:t xml:space="preserve">the consolidated and separate statements of financial position as </w:t>
      </w:r>
      <w:proofErr w:type="gramStart"/>
      <w:r w:rsidRPr="00A323ED">
        <w:rPr>
          <w:color w:val="auto"/>
          <w:sz w:val="20"/>
          <w:szCs w:val="20"/>
        </w:rPr>
        <w:t>at</w:t>
      </w:r>
      <w:proofErr w:type="gramEnd"/>
      <w:r w:rsidRPr="00A323ED">
        <w:rPr>
          <w:color w:val="auto"/>
          <w:sz w:val="20"/>
          <w:szCs w:val="20"/>
        </w:rPr>
        <w:t xml:space="preserve"> 31 December </w:t>
      </w:r>
      <w:r w:rsidR="00F253E7" w:rsidRPr="00A323ED">
        <w:rPr>
          <w:color w:val="auto"/>
          <w:sz w:val="20"/>
          <w:szCs w:val="20"/>
        </w:rPr>
        <w:t>202</w:t>
      </w:r>
      <w:r w:rsidR="003959D6" w:rsidRPr="00A323ED">
        <w:rPr>
          <w:color w:val="auto"/>
          <w:sz w:val="20"/>
          <w:szCs w:val="20"/>
        </w:rPr>
        <w:t>4</w:t>
      </w:r>
      <w:r w:rsidRPr="00A323ED">
        <w:rPr>
          <w:color w:val="auto"/>
          <w:sz w:val="20"/>
          <w:szCs w:val="20"/>
        </w:rPr>
        <w:t>;</w:t>
      </w:r>
    </w:p>
    <w:p w14:paraId="003C4487" w14:textId="77777777" w:rsidR="00E7202E" w:rsidRPr="00A323ED" w:rsidRDefault="00E7202E" w:rsidP="003B03AA">
      <w:pPr>
        <w:pStyle w:val="Default"/>
        <w:numPr>
          <w:ilvl w:val="0"/>
          <w:numId w:val="1"/>
        </w:numPr>
        <w:tabs>
          <w:tab w:val="clear" w:pos="720"/>
          <w:tab w:val="num" w:pos="540"/>
        </w:tabs>
        <w:ind w:left="547"/>
        <w:jc w:val="thaiDistribute"/>
        <w:rPr>
          <w:color w:val="auto"/>
          <w:sz w:val="20"/>
          <w:szCs w:val="20"/>
        </w:rPr>
      </w:pPr>
      <w:r w:rsidRPr="00A323ED">
        <w:rPr>
          <w:color w:val="auto"/>
          <w:sz w:val="20"/>
          <w:szCs w:val="20"/>
        </w:rPr>
        <w:t xml:space="preserve">the consolidated and separate statements of comprehensive income for the year then </w:t>
      </w:r>
      <w:proofErr w:type="gramStart"/>
      <w:r w:rsidRPr="00A323ED">
        <w:rPr>
          <w:color w:val="auto"/>
          <w:sz w:val="20"/>
          <w:szCs w:val="20"/>
        </w:rPr>
        <w:t>ended;</w:t>
      </w:r>
      <w:proofErr w:type="gramEnd"/>
    </w:p>
    <w:p w14:paraId="231D9B2E" w14:textId="77777777" w:rsidR="00E7202E" w:rsidRPr="00A323ED" w:rsidRDefault="00E7202E" w:rsidP="003B03AA">
      <w:pPr>
        <w:pStyle w:val="Default"/>
        <w:numPr>
          <w:ilvl w:val="0"/>
          <w:numId w:val="1"/>
        </w:numPr>
        <w:tabs>
          <w:tab w:val="clear" w:pos="720"/>
          <w:tab w:val="num" w:pos="540"/>
        </w:tabs>
        <w:ind w:left="547"/>
        <w:jc w:val="thaiDistribute"/>
        <w:rPr>
          <w:color w:val="auto"/>
          <w:sz w:val="20"/>
          <w:szCs w:val="20"/>
        </w:rPr>
      </w:pPr>
      <w:r w:rsidRPr="00A323ED">
        <w:rPr>
          <w:color w:val="auto"/>
          <w:sz w:val="20"/>
          <w:szCs w:val="20"/>
        </w:rPr>
        <w:t xml:space="preserve">the consolidated and separate statements of changes in equity for the year then </w:t>
      </w:r>
      <w:proofErr w:type="gramStart"/>
      <w:r w:rsidRPr="00A323ED">
        <w:rPr>
          <w:color w:val="auto"/>
          <w:sz w:val="20"/>
          <w:szCs w:val="20"/>
        </w:rPr>
        <w:t>ended;</w:t>
      </w:r>
      <w:proofErr w:type="gramEnd"/>
    </w:p>
    <w:p w14:paraId="41D6E6AA" w14:textId="77777777" w:rsidR="00E7202E" w:rsidRPr="00A323ED" w:rsidRDefault="00E7202E" w:rsidP="003B03AA">
      <w:pPr>
        <w:pStyle w:val="Default"/>
        <w:numPr>
          <w:ilvl w:val="0"/>
          <w:numId w:val="1"/>
        </w:numPr>
        <w:tabs>
          <w:tab w:val="clear" w:pos="720"/>
          <w:tab w:val="num" w:pos="540"/>
        </w:tabs>
        <w:ind w:left="547"/>
        <w:jc w:val="thaiDistribute"/>
        <w:rPr>
          <w:color w:val="auto"/>
          <w:sz w:val="20"/>
          <w:szCs w:val="20"/>
        </w:rPr>
      </w:pPr>
      <w:r w:rsidRPr="00A323ED">
        <w:rPr>
          <w:color w:val="auto"/>
          <w:sz w:val="20"/>
          <w:szCs w:val="20"/>
        </w:rPr>
        <w:t>the consolidated and separate statements of cash flows for the year then end; and</w:t>
      </w:r>
    </w:p>
    <w:p w14:paraId="6C5BDD66" w14:textId="43BB0FC8" w:rsidR="00E7202E" w:rsidRPr="00A323ED" w:rsidRDefault="00E7202E" w:rsidP="003B03AA">
      <w:pPr>
        <w:pStyle w:val="Default"/>
        <w:numPr>
          <w:ilvl w:val="0"/>
          <w:numId w:val="1"/>
        </w:numPr>
        <w:tabs>
          <w:tab w:val="clear" w:pos="720"/>
          <w:tab w:val="num" w:pos="540"/>
        </w:tabs>
        <w:ind w:left="547"/>
        <w:jc w:val="thaiDistribute"/>
        <w:rPr>
          <w:color w:val="auto"/>
          <w:sz w:val="20"/>
          <w:szCs w:val="20"/>
        </w:rPr>
      </w:pPr>
      <w:r w:rsidRPr="00A323ED">
        <w:rPr>
          <w:color w:val="auto"/>
          <w:spacing w:val="-2"/>
          <w:sz w:val="20"/>
          <w:szCs w:val="20"/>
        </w:rPr>
        <w:t>the notes to the consolidated and separate financial statements, which include</w:t>
      </w:r>
      <w:r w:rsidR="00D447D4" w:rsidRPr="00A323ED">
        <w:rPr>
          <w:color w:val="auto"/>
          <w:spacing w:val="-2"/>
          <w:sz w:val="20"/>
          <w:szCs w:val="20"/>
        </w:rPr>
        <w:t xml:space="preserve"> </w:t>
      </w:r>
      <w:r w:rsidR="003959D6" w:rsidRPr="00A323ED">
        <w:rPr>
          <w:color w:val="auto"/>
          <w:spacing w:val="-2"/>
          <w:sz w:val="20"/>
          <w:szCs w:val="20"/>
        </w:rPr>
        <w:t>material</w:t>
      </w:r>
      <w:r w:rsidRPr="00A323ED">
        <w:rPr>
          <w:color w:val="auto"/>
          <w:spacing w:val="-2"/>
          <w:sz w:val="20"/>
          <w:szCs w:val="20"/>
        </w:rPr>
        <w:t xml:space="preserve"> accounting</w:t>
      </w:r>
      <w:r w:rsidRPr="00A323ED">
        <w:rPr>
          <w:color w:val="auto"/>
          <w:sz w:val="20"/>
          <w:szCs w:val="20"/>
        </w:rPr>
        <w:t xml:space="preserve"> policies</w:t>
      </w:r>
      <w:r w:rsidR="00D447D4" w:rsidRPr="00A323ED">
        <w:rPr>
          <w:color w:val="auto"/>
          <w:sz w:val="20"/>
          <w:szCs w:val="20"/>
        </w:rPr>
        <w:t xml:space="preserve"> and other explanatory information</w:t>
      </w:r>
      <w:r w:rsidRPr="00A323ED">
        <w:rPr>
          <w:color w:val="auto"/>
          <w:sz w:val="20"/>
          <w:szCs w:val="20"/>
        </w:rPr>
        <w:t xml:space="preserve">. </w:t>
      </w:r>
    </w:p>
    <w:p w14:paraId="1D1701A7" w14:textId="77777777" w:rsidR="00430C82" w:rsidRPr="00A323ED" w:rsidRDefault="00430C82" w:rsidP="003B03AA">
      <w:pPr>
        <w:pStyle w:val="Default"/>
        <w:jc w:val="thaiDistribute"/>
        <w:rPr>
          <w:b/>
          <w:bCs/>
          <w:color w:val="auto"/>
          <w:sz w:val="20"/>
          <w:szCs w:val="20"/>
        </w:rPr>
      </w:pPr>
    </w:p>
    <w:p w14:paraId="6E467946" w14:textId="73BC6260" w:rsidR="00790517" w:rsidRPr="00A323ED" w:rsidRDefault="00790517" w:rsidP="003B03AA">
      <w:pPr>
        <w:pStyle w:val="Default"/>
        <w:jc w:val="thaiDistribute"/>
        <w:rPr>
          <w:b/>
          <w:bCs/>
          <w:color w:val="auto"/>
          <w:sz w:val="20"/>
          <w:szCs w:val="20"/>
        </w:rPr>
      </w:pPr>
      <w:r w:rsidRPr="00A323ED">
        <w:rPr>
          <w:b/>
          <w:bCs/>
          <w:color w:val="auto"/>
          <w:sz w:val="20"/>
          <w:szCs w:val="20"/>
        </w:rPr>
        <w:t xml:space="preserve">Basis for </w:t>
      </w:r>
      <w:r w:rsidR="00B528D3" w:rsidRPr="00A323ED">
        <w:rPr>
          <w:b/>
          <w:bCs/>
          <w:color w:val="auto"/>
          <w:sz w:val="20"/>
          <w:szCs w:val="20"/>
        </w:rPr>
        <w:t>o</w:t>
      </w:r>
      <w:r w:rsidRPr="00A323ED">
        <w:rPr>
          <w:b/>
          <w:bCs/>
          <w:color w:val="auto"/>
          <w:sz w:val="20"/>
          <w:szCs w:val="20"/>
        </w:rPr>
        <w:t xml:space="preserve">pinion </w:t>
      </w:r>
    </w:p>
    <w:p w14:paraId="2EE42EEC" w14:textId="77777777" w:rsidR="00022ACB" w:rsidRPr="00A323ED" w:rsidRDefault="00022ACB" w:rsidP="00022ACB">
      <w:pPr>
        <w:pStyle w:val="Default"/>
        <w:jc w:val="thaiDistribute"/>
        <w:rPr>
          <w:rFonts w:eastAsia="Calibri"/>
          <w:b/>
          <w:bCs/>
          <w:color w:val="auto"/>
          <w:sz w:val="12"/>
          <w:szCs w:val="12"/>
        </w:rPr>
      </w:pPr>
    </w:p>
    <w:p w14:paraId="02E8EBA1" w14:textId="77777777" w:rsidR="00022ACB" w:rsidRPr="00A323ED" w:rsidRDefault="00022ACB" w:rsidP="00022ACB">
      <w:pPr>
        <w:pStyle w:val="Default"/>
        <w:jc w:val="thaiDistribute"/>
        <w:rPr>
          <w:color w:val="auto"/>
          <w:sz w:val="20"/>
          <w:szCs w:val="20"/>
        </w:rPr>
      </w:pPr>
      <w:r w:rsidRPr="00A323ED">
        <w:rPr>
          <w:color w:val="auto"/>
          <w:sz w:val="20"/>
          <w:szCs w:val="20"/>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w:t>
      </w:r>
      <w:r w:rsidRPr="00A323ED">
        <w:rPr>
          <w:color w:val="auto"/>
          <w:sz w:val="20"/>
          <w:szCs w:val="25"/>
        </w:rPr>
        <w:t xml:space="preserve">TFAC </w:t>
      </w:r>
      <w:r w:rsidRPr="00A323ED">
        <w:rPr>
          <w:color w:val="auto"/>
          <w:sz w:val="20"/>
          <w:szCs w:val="20"/>
        </w:rPr>
        <w:t xml:space="preserve">Code) that are relevant to my audit of the consolidated and separate financial statements, and I have fulfilled my other ethical responsibilities in accordance with the TFAC Code. I believe that the audit evidence I have obtained is sufficient and appropriate to provide a basis for my opinion. </w:t>
      </w:r>
    </w:p>
    <w:p w14:paraId="0755E90A" w14:textId="77777777" w:rsidR="008C6FAB" w:rsidRPr="00A323ED" w:rsidRDefault="008C6FAB" w:rsidP="003B03AA">
      <w:pPr>
        <w:pStyle w:val="Default"/>
        <w:jc w:val="thaiDistribute"/>
        <w:rPr>
          <w:color w:val="auto"/>
          <w:sz w:val="20"/>
          <w:szCs w:val="20"/>
        </w:rPr>
      </w:pPr>
    </w:p>
    <w:p w14:paraId="0D1CD17E" w14:textId="412C6A78" w:rsidR="0043034F" w:rsidRPr="00A323ED" w:rsidRDefault="0043034F" w:rsidP="0043034F">
      <w:pPr>
        <w:pStyle w:val="Default"/>
        <w:jc w:val="thaiDistribute"/>
        <w:rPr>
          <w:rFonts w:eastAsia="Calibri"/>
          <w:b/>
          <w:bCs/>
          <w:color w:val="auto"/>
          <w:sz w:val="20"/>
          <w:szCs w:val="20"/>
        </w:rPr>
      </w:pPr>
      <w:r w:rsidRPr="00A323ED">
        <w:rPr>
          <w:rFonts w:eastAsia="Calibri"/>
          <w:b/>
          <w:bCs/>
          <w:color w:val="auto"/>
          <w:sz w:val="20"/>
          <w:szCs w:val="20"/>
        </w:rPr>
        <w:t>Key audit matters</w:t>
      </w:r>
    </w:p>
    <w:p w14:paraId="259D8566" w14:textId="77777777" w:rsidR="0043034F" w:rsidRPr="00A323ED" w:rsidRDefault="0043034F" w:rsidP="0043034F">
      <w:pPr>
        <w:pStyle w:val="Default"/>
        <w:jc w:val="thaiDistribute"/>
        <w:rPr>
          <w:rFonts w:eastAsia="Calibri"/>
          <w:b/>
          <w:bCs/>
          <w:color w:val="auto"/>
          <w:sz w:val="12"/>
          <w:szCs w:val="12"/>
        </w:rPr>
      </w:pPr>
    </w:p>
    <w:p w14:paraId="27135D7E" w14:textId="3F122324" w:rsidR="0043034F" w:rsidRPr="00A323ED" w:rsidRDefault="0043034F" w:rsidP="0043034F">
      <w:pPr>
        <w:pStyle w:val="Default"/>
        <w:jc w:val="thaiDistribute"/>
        <w:rPr>
          <w:color w:val="auto"/>
          <w:sz w:val="20"/>
          <w:szCs w:val="20"/>
        </w:rPr>
      </w:pPr>
      <w:r w:rsidRPr="00A323ED">
        <w:rPr>
          <w:color w:val="auto"/>
          <w:spacing w:val="-4"/>
          <w:sz w:val="20"/>
          <w:szCs w:val="20"/>
        </w:rPr>
        <w:t>Key audit matters are those matters that, in my professional judgement, were of most significance in my audit</w:t>
      </w:r>
      <w:r w:rsidRPr="00A323ED">
        <w:rPr>
          <w:color w:val="auto"/>
          <w:sz w:val="20"/>
          <w:szCs w:val="20"/>
        </w:rPr>
        <w:t xml:space="preserve"> </w:t>
      </w:r>
      <w:r w:rsidRPr="00A323ED">
        <w:rPr>
          <w:color w:val="auto"/>
          <w:spacing w:val="-2"/>
          <w:sz w:val="20"/>
          <w:szCs w:val="20"/>
        </w:rPr>
        <w:t>of the consolidated and separate financial statements of the current</w:t>
      </w:r>
      <w:r w:rsidR="004460B2">
        <w:rPr>
          <w:color w:val="auto"/>
          <w:spacing w:val="-2"/>
          <w:sz w:val="20"/>
          <w:szCs w:val="20"/>
        </w:rPr>
        <w:t xml:space="preserve"> year</w:t>
      </w:r>
      <w:r w:rsidRPr="00A323ED">
        <w:rPr>
          <w:color w:val="auto"/>
          <w:spacing w:val="-2"/>
          <w:sz w:val="20"/>
          <w:szCs w:val="20"/>
        </w:rPr>
        <w:t>. These matters were addressed in</w:t>
      </w:r>
      <w:r w:rsidRPr="00A323ED">
        <w:rPr>
          <w:color w:val="auto"/>
          <w:sz w:val="20"/>
          <w:szCs w:val="20"/>
        </w:rPr>
        <w:t xml:space="preserve"> the context of my audit of the consolidated and separate financial </w:t>
      </w:r>
      <w:proofErr w:type="gramStart"/>
      <w:r w:rsidRPr="00A323ED">
        <w:rPr>
          <w:color w:val="auto"/>
          <w:sz w:val="20"/>
          <w:szCs w:val="20"/>
        </w:rPr>
        <w:t>statements as a whole, and</w:t>
      </w:r>
      <w:proofErr w:type="gramEnd"/>
      <w:r w:rsidRPr="00A323ED">
        <w:rPr>
          <w:color w:val="auto"/>
          <w:sz w:val="20"/>
          <w:szCs w:val="20"/>
        </w:rPr>
        <w:t xml:space="preserve"> in forming my opinion thereon, and I do not provide a separate opinion on these matters. </w:t>
      </w:r>
    </w:p>
    <w:p w14:paraId="058E2F51" w14:textId="77777777" w:rsidR="00A770D6" w:rsidRPr="00A323ED" w:rsidRDefault="00A770D6" w:rsidP="0043034F">
      <w:pPr>
        <w:pStyle w:val="Default"/>
        <w:jc w:val="thaiDistribute"/>
        <w:rPr>
          <w:color w:val="auto"/>
          <w:sz w:val="20"/>
          <w:szCs w:val="20"/>
        </w:rPr>
      </w:pPr>
    </w:p>
    <w:p w14:paraId="07FEC3BA" w14:textId="77777777" w:rsidR="00A770D6" w:rsidRPr="00A323ED" w:rsidRDefault="00A770D6" w:rsidP="0043034F">
      <w:pPr>
        <w:pStyle w:val="Default"/>
        <w:jc w:val="thaiDistribute"/>
        <w:rPr>
          <w:color w:val="auto"/>
          <w:sz w:val="20"/>
          <w:szCs w:val="20"/>
        </w:rPr>
      </w:pPr>
    </w:p>
    <w:p w14:paraId="560F9D63" w14:textId="77777777" w:rsidR="00A770D6" w:rsidRPr="00A323ED" w:rsidRDefault="00A770D6" w:rsidP="0043034F">
      <w:pPr>
        <w:pStyle w:val="Default"/>
        <w:jc w:val="thaiDistribute"/>
        <w:rPr>
          <w:color w:val="auto"/>
          <w:sz w:val="20"/>
          <w:szCs w:val="20"/>
        </w:rPr>
      </w:pPr>
    </w:p>
    <w:p w14:paraId="18449BE5" w14:textId="77777777" w:rsidR="00FA48FD" w:rsidRDefault="00FA48FD" w:rsidP="0043034F">
      <w:pPr>
        <w:pStyle w:val="Default"/>
        <w:jc w:val="thaiDistribute"/>
        <w:rPr>
          <w:color w:val="auto"/>
          <w:sz w:val="20"/>
          <w:szCs w:val="20"/>
        </w:rPr>
        <w:sectPr w:rsidR="00FA48FD" w:rsidSect="00FA48FD">
          <w:headerReference w:type="even" r:id="rId7"/>
          <w:headerReference w:type="default" r:id="rId8"/>
          <w:footerReference w:type="even" r:id="rId9"/>
          <w:footerReference w:type="default" r:id="rId10"/>
          <w:headerReference w:type="first" r:id="rId11"/>
          <w:footerReference w:type="first" r:id="rId12"/>
          <w:pgSz w:w="11909" w:h="16834" w:code="9"/>
          <w:pgMar w:top="3139" w:right="720" w:bottom="1584" w:left="1987" w:header="706" w:footer="706" w:gutter="0"/>
          <w:cols w:space="708"/>
          <w:docGrid w:linePitch="360"/>
        </w:sectPr>
      </w:pPr>
    </w:p>
    <w:tbl>
      <w:tblPr>
        <w:tblStyle w:val="TableGrid"/>
        <w:tblW w:w="9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gridCol w:w="4821"/>
      </w:tblGrid>
      <w:tr w:rsidR="00DF292E" w:rsidRPr="00186266" w14:paraId="31F3C618" w14:textId="77777777" w:rsidTr="00FA48FD">
        <w:trPr>
          <w:trHeight w:val="374"/>
        </w:trPr>
        <w:tc>
          <w:tcPr>
            <w:tcW w:w="4395" w:type="dxa"/>
            <w:tcBorders>
              <w:top w:val="single" w:sz="4" w:space="0" w:color="auto"/>
              <w:bottom w:val="single" w:sz="4" w:space="0" w:color="auto"/>
            </w:tcBorders>
            <w:shd w:val="clear" w:color="auto" w:fill="auto"/>
            <w:vAlign w:val="center"/>
          </w:tcPr>
          <w:p w14:paraId="19319019" w14:textId="77777777" w:rsidR="00DF292E" w:rsidRPr="00186266" w:rsidRDefault="00DF292E" w:rsidP="005114D9">
            <w:pPr>
              <w:pStyle w:val="Default"/>
              <w:ind w:right="244"/>
              <w:jc w:val="center"/>
              <w:rPr>
                <w:b/>
                <w:bCs/>
                <w:color w:val="auto"/>
                <w:sz w:val="20"/>
                <w:szCs w:val="20"/>
              </w:rPr>
            </w:pPr>
            <w:r w:rsidRPr="00186266">
              <w:rPr>
                <w:b/>
                <w:bCs/>
                <w:color w:val="auto"/>
                <w:sz w:val="20"/>
                <w:szCs w:val="20"/>
              </w:rPr>
              <w:lastRenderedPageBreak/>
              <w:t>Key audit matter</w:t>
            </w:r>
          </w:p>
        </w:tc>
        <w:tc>
          <w:tcPr>
            <w:tcW w:w="4821" w:type="dxa"/>
            <w:tcBorders>
              <w:top w:val="single" w:sz="4" w:space="0" w:color="auto"/>
              <w:bottom w:val="single" w:sz="4" w:space="0" w:color="auto"/>
            </w:tcBorders>
            <w:shd w:val="clear" w:color="auto" w:fill="auto"/>
            <w:vAlign w:val="center"/>
          </w:tcPr>
          <w:p w14:paraId="1D71CDE0" w14:textId="77777777" w:rsidR="00DF292E" w:rsidRPr="00186266" w:rsidRDefault="00DF292E" w:rsidP="005114D9">
            <w:pPr>
              <w:pStyle w:val="Default"/>
              <w:jc w:val="center"/>
              <w:rPr>
                <w:b/>
                <w:bCs/>
                <w:color w:val="auto"/>
                <w:sz w:val="20"/>
                <w:szCs w:val="20"/>
              </w:rPr>
            </w:pPr>
            <w:r w:rsidRPr="00186266">
              <w:rPr>
                <w:b/>
                <w:bCs/>
                <w:color w:val="auto"/>
                <w:sz w:val="20"/>
                <w:szCs w:val="20"/>
              </w:rPr>
              <w:t>How my audit addressed the key audit matter</w:t>
            </w:r>
          </w:p>
        </w:tc>
      </w:tr>
      <w:tr w:rsidR="00DF292E" w:rsidRPr="00186266" w14:paraId="59BAB73C" w14:textId="77777777" w:rsidTr="00FA48FD">
        <w:tc>
          <w:tcPr>
            <w:tcW w:w="4395" w:type="dxa"/>
            <w:tcBorders>
              <w:top w:val="single" w:sz="4" w:space="0" w:color="auto"/>
            </w:tcBorders>
            <w:shd w:val="clear" w:color="auto" w:fill="auto"/>
            <w:vAlign w:val="center"/>
          </w:tcPr>
          <w:p w14:paraId="700357A4" w14:textId="77777777" w:rsidR="00DF292E" w:rsidRPr="00186266" w:rsidRDefault="00DF292E" w:rsidP="005114D9">
            <w:pPr>
              <w:pStyle w:val="Default"/>
              <w:ind w:right="244"/>
              <w:jc w:val="center"/>
              <w:rPr>
                <w:b/>
                <w:bCs/>
                <w:color w:val="auto"/>
                <w:sz w:val="12"/>
                <w:szCs w:val="12"/>
              </w:rPr>
            </w:pPr>
          </w:p>
        </w:tc>
        <w:tc>
          <w:tcPr>
            <w:tcW w:w="4821" w:type="dxa"/>
            <w:tcBorders>
              <w:top w:val="single" w:sz="4" w:space="0" w:color="auto"/>
            </w:tcBorders>
            <w:shd w:val="clear" w:color="auto" w:fill="auto"/>
            <w:vAlign w:val="center"/>
          </w:tcPr>
          <w:p w14:paraId="4B460F03" w14:textId="77777777" w:rsidR="00DF292E" w:rsidRPr="00186266" w:rsidRDefault="00DF292E" w:rsidP="005114D9">
            <w:pPr>
              <w:pStyle w:val="Default"/>
              <w:jc w:val="center"/>
              <w:rPr>
                <w:b/>
                <w:bCs/>
                <w:color w:val="auto"/>
                <w:sz w:val="12"/>
                <w:szCs w:val="12"/>
              </w:rPr>
            </w:pPr>
          </w:p>
        </w:tc>
      </w:tr>
      <w:tr w:rsidR="00DF292E" w:rsidRPr="00186266" w14:paraId="575A93CD" w14:textId="77777777" w:rsidTr="005114D9">
        <w:tc>
          <w:tcPr>
            <w:tcW w:w="4395" w:type="dxa"/>
            <w:shd w:val="clear" w:color="auto" w:fill="auto"/>
            <w:vAlign w:val="center"/>
          </w:tcPr>
          <w:p w14:paraId="6B146E22" w14:textId="574E9619" w:rsidR="00DF292E" w:rsidRPr="00AA48E9" w:rsidRDefault="00DF292E" w:rsidP="005114D9">
            <w:pPr>
              <w:tabs>
                <w:tab w:val="left" w:pos="2892"/>
              </w:tabs>
              <w:ind w:right="72"/>
              <w:jc w:val="both"/>
              <w:rPr>
                <w:rFonts w:ascii="Arial" w:hAnsi="Arial" w:cs="Arial"/>
                <w:b/>
                <w:bCs/>
                <w:i/>
                <w:iCs/>
                <w:sz w:val="12"/>
                <w:szCs w:val="25"/>
              </w:rPr>
            </w:pPr>
            <w:r w:rsidRPr="00AA48E9">
              <w:rPr>
                <w:rFonts w:ascii="Arial" w:eastAsia="Arial" w:hAnsi="Arial" w:cs="Arial"/>
                <w:b/>
                <w:i/>
                <w:iCs/>
                <w:spacing w:val="-4"/>
                <w:sz w:val="20"/>
                <w:szCs w:val="20"/>
                <w:lang w:bidi="ar-SA"/>
              </w:rPr>
              <w:t>Impairment assessment of goodwill and intangible</w:t>
            </w:r>
            <w:r w:rsidRPr="00AA48E9">
              <w:rPr>
                <w:rFonts w:ascii="Arial" w:eastAsia="Arial" w:hAnsi="Arial" w:cs="Arial"/>
                <w:b/>
                <w:i/>
                <w:iCs/>
                <w:spacing w:val="-2"/>
                <w:sz w:val="20"/>
                <w:szCs w:val="20"/>
                <w:lang w:bidi="ar-SA"/>
              </w:rPr>
              <w:t xml:space="preserve"> assets with an indefinite useful life</w:t>
            </w:r>
          </w:p>
        </w:tc>
        <w:tc>
          <w:tcPr>
            <w:tcW w:w="4821" w:type="dxa"/>
            <w:shd w:val="clear" w:color="auto" w:fill="auto"/>
            <w:vAlign w:val="center"/>
          </w:tcPr>
          <w:p w14:paraId="09D1F96D" w14:textId="77777777" w:rsidR="00DF292E" w:rsidRPr="00AA48E9" w:rsidRDefault="00DF292E" w:rsidP="005114D9">
            <w:pPr>
              <w:pStyle w:val="Default"/>
              <w:jc w:val="center"/>
              <w:rPr>
                <w:b/>
                <w:bCs/>
                <w:color w:val="auto"/>
                <w:sz w:val="12"/>
                <w:szCs w:val="12"/>
              </w:rPr>
            </w:pPr>
          </w:p>
        </w:tc>
      </w:tr>
      <w:tr w:rsidR="00DF292E" w:rsidRPr="00186266" w14:paraId="478C64C6" w14:textId="77777777" w:rsidTr="005114D9">
        <w:tc>
          <w:tcPr>
            <w:tcW w:w="4395" w:type="dxa"/>
            <w:shd w:val="clear" w:color="auto" w:fill="auto"/>
            <w:vAlign w:val="center"/>
          </w:tcPr>
          <w:p w14:paraId="48E50B12" w14:textId="77777777" w:rsidR="00DF292E" w:rsidRPr="00AA48E9" w:rsidRDefault="00DF292E" w:rsidP="005114D9">
            <w:pPr>
              <w:pStyle w:val="Default"/>
              <w:ind w:right="244"/>
              <w:jc w:val="center"/>
              <w:rPr>
                <w:b/>
                <w:bCs/>
                <w:color w:val="auto"/>
                <w:sz w:val="12"/>
                <w:szCs w:val="12"/>
              </w:rPr>
            </w:pPr>
          </w:p>
        </w:tc>
        <w:tc>
          <w:tcPr>
            <w:tcW w:w="4821" w:type="dxa"/>
            <w:shd w:val="clear" w:color="auto" w:fill="auto"/>
            <w:vAlign w:val="center"/>
          </w:tcPr>
          <w:p w14:paraId="15E68516" w14:textId="77777777" w:rsidR="00DF292E" w:rsidRPr="00AA48E9" w:rsidRDefault="00DF292E" w:rsidP="005114D9">
            <w:pPr>
              <w:pStyle w:val="Default"/>
              <w:jc w:val="center"/>
              <w:rPr>
                <w:b/>
                <w:bCs/>
                <w:color w:val="auto"/>
                <w:sz w:val="12"/>
                <w:szCs w:val="12"/>
              </w:rPr>
            </w:pPr>
          </w:p>
        </w:tc>
      </w:tr>
      <w:tr w:rsidR="00DF292E" w:rsidRPr="00186266" w14:paraId="73519928" w14:textId="77777777" w:rsidTr="00FA48FD">
        <w:tc>
          <w:tcPr>
            <w:tcW w:w="4395" w:type="dxa"/>
            <w:shd w:val="clear" w:color="auto" w:fill="auto"/>
          </w:tcPr>
          <w:p w14:paraId="56D13EA3" w14:textId="38F6AEF1" w:rsidR="00DF292E" w:rsidRPr="00AA48E9" w:rsidRDefault="00DF292E" w:rsidP="00774722">
            <w:pPr>
              <w:jc w:val="thaiDistribute"/>
              <w:rPr>
                <w:rFonts w:ascii="Arial" w:hAnsi="Arial" w:cs="Arial"/>
                <w:sz w:val="20"/>
                <w:szCs w:val="20"/>
              </w:rPr>
            </w:pPr>
            <w:r w:rsidRPr="00AA48E9">
              <w:rPr>
                <w:rFonts w:ascii="Arial" w:hAnsi="Arial" w:cs="Arial"/>
                <w:spacing w:val="-4"/>
                <w:sz w:val="20"/>
                <w:szCs w:val="20"/>
              </w:rPr>
              <w:t>Refer to Note 1</w:t>
            </w:r>
            <w:r w:rsidRPr="00AA48E9">
              <w:rPr>
                <w:rFonts w:ascii="Arial" w:hAnsi="Arial" w:cs="Arial"/>
                <w:spacing w:val="-4"/>
                <w:sz w:val="20"/>
                <w:szCs w:val="20"/>
                <w:cs/>
              </w:rPr>
              <w:t>9</w:t>
            </w:r>
            <w:r w:rsidRPr="00AA48E9">
              <w:rPr>
                <w:rFonts w:ascii="Arial" w:hAnsi="Arial" w:cs="Arial"/>
                <w:spacing w:val="-4"/>
                <w:sz w:val="20"/>
                <w:szCs w:val="20"/>
              </w:rPr>
              <w:t xml:space="preserve"> Goodwill and Note 20 Intangible </w:t>
            </w:r>
            <w:r w:rsidRPr="00AA48E9">
              <w:rPr>
                <w:rFonts w:ascii="Arial" w:hAnsi="Arial" w:cs="Arial"/>
                <w:sz w:val="20"/>
                <w:szCs w:val="20"/>
              </w:rPr>
              <w:t xml:space="preserve">assets, as </w:t>
            </w:r>
            <w:proofErr w:type="gramStart"/>
            <w:r w:rsidRPr="00AA48E9">
              <w:rPr>
                <w:rFonts w:ascii="Arial" w:hAnsi="Arial" w:cs="Arial"/>
                <w:sz w:val="20"/>
                <w:szCs w:val="20"/>
              </w:rPr>
              <w:t>at</w:t>
            </w:r>
            <w:proofErr w:type="gramEnd"/>
            <w:r w:rsidRPr="00AA48E9">
              <w:rPr>
                <w:rFonts w:ascii="Arial" w:hAnsi="Arial" w:cs="Arial"/>
                <w:sz w:val="20"/>
                <w:szCs w:val="20"/>
              </w:rPr>
              <w:t xml:space="preserve"> 31 December 2024, the Group recognised</w:t>
            </w:r>
            <w:r w:rsidRPr="00AA48E9">
              <w:rPr>
                <w:rFonts w:ascii="Arial" w:hAnsi="Arial" w:cs="Arial"/>
                <w:spacing w:val="-4"/>
                <w:sz w:val="20"/>
                <w:szCs w:val="20"/>
              </w:rPr>
              <w:t xml:space="preserve"> goodwill and intangible assets with an indefinite useful life</w:t>
            </w:r>
            <w:r w:rsidRPr="00AA48E9">
              <w:rPr>
                <w:rFonts w:ascii="Arial" w:hAnsi="Arial" w:cs="Arial"/>
                <w:spacing w:val="-4"/>
                <w:sz w:val="20"/>
                <w:szCs w:val="20"/>
                <w:cs/>
              </w:rPr>
              <w:t xml:space="preserve"> </w:t>
            </w:r>
            <w:r w:rsidRPr="00AA48E9">
              <w:rPr>
                <w:rFonts w:ascii="Arial" w:hAnsi="Arial" w:cs="Arial"/>
                <w:spacing w:val="-4"/>
                <w:sz w:val="20"/>
                <w:szCs w:val="20"/>
              </w:rPr>
              <w:t xml:space="preserve">(intangible assets) which are customer relationship, </w:t>
            </w:r>
            <w:r w:rsidR="00FA4844">
              <w:rPr>
                <w:rFonts w:ascii="Arial" w:hAnsi="Arial" w:cs="Browallia New"/>
                <w:spacing w:val="-4"/>
                <w:sz w:val="20"/>
                <w:szCs w:val="25"/>
                <w:lang w:val="en-US"/>
              </w:rPr>
              <w:t xml:space="preserve">and </w:t>
            </w:r>
            <w:r w:rsidRPr="00AA48E9">
              <w:rPr>
                <w:rFonts w:ascii="Arial" w:hAnsi="Arial" w:cs="Arial"/>
                <w:spacing w:val="-4"/>
                <w:sz w:val="20"/>
                <w:szCs w:val="20"/>
              </w:rPr>
              <w:t>trademark of Baht 15 million and Baht 5 million,</w:t>
            </w:r>
            <w:r w:rsidR="004460B2">
              <w:rPr>
                <w:rFonts w:ascii="Arial" w:hAnsi="Arial" w:cs="Arial"/>
                <w:spacing w:val="-4"/>
                <w:sz w:val="20"/>
                <w:szCs w:val="20"/>
              </w:rPr>
              <w:t xml:space="preserve"> respectively,</w:t>
            </w:r>
            <w:r w:rsidRPr="00AA48E9">
              <w:rPr>
                <w:rFonts w:ascii="Arial" w:hAnsi="Arial" w:cs="Arial"/>
                <w:spacing w:val="-4"/>
                <w:sz w:val="20"/>
                <w:szCs w:val="20"/>
              </w:rPr>
              <w:t xml:space="preserve"> which represent</w:t>
            </w:r>
            <w:r w:rsidR="00774722">
              <w:rPr>
                <w:rFonts w:ascii="Arial" w:hAnsi="Arial" w:cs="Browallia New"/>
                <w:spacing w:val="-4"/>
                <w:sz w:val="20"/>
                <w:szCs w:val="25"/>
                <w:lang w:val="en-US"/>
              </w:rPr>
              <w:t>ed</w:t>
            </w:r>
            <w:r w:rsidRPr="00AA48E9">
              <w:rPr>
                <w:rFonts w:ascii="Arial" w:hAnsi="Arial" w:cs="Arial"/>
                <w:spacing w:val="-4"/>
                <w:sz w:val="20"/>
                <w:szCs w:val="20"/>
              </w:rPr>
              <w:t xml:space="preserve"> </w:t>
            </w:r>
            <w:r w:rsidR="00D53E44" w:rsidRPr="00AA48E9">
              <w:rPr>
                <w:rFonts w:ascii="Arial" w:hAnsi="Arial" w:cs="Arial"/>
                <w:spacing w:val="-4"/>
                <w:sz w:val="20"/>
                <w:szCs w:val="20"/>
              </w:rPr>
              <w:t>3</w:t>
            </w:r>
            <w:r w:rsidRPr="00AA48E9">
              <w:rPr>
                <w:rFonts w:ascii="Arial" w:hAnsi="Arial" w:cs="Arial"/>
                <w:spacing w:val="-4"/>
                <w:sz w:val="20"/>
                <w:szCs w:val="20"/>
              </w:rPr>
              <w:t xml:space="preserve">% and </w:t>
            </w:r>
            <w:r w:rsidR="00D53E44" w:rsidRPr="00AA48E9">
              <w:rPr>
                <w:rFonts w:ascii="Arial" w:hAnsi="Arial" w:cs="Arial"/>
                <w:spacing w:val="-4"/>
                <w:sz w:val="20"/>
                <w:szCs w:val="20"/>
              </w:rPr>
              <w:t>1</w:t>
            </w:r>
            <w:r w:rsidRPr="00AA48E9">
              <w:rPr>
                <w:rFonts w:ascii="Arial" w:hAnsi="Arial" w:cs="Arial"/>
                <w:spacing w:val="-4"/>
                <w:sz w:val="20"/>
                <w:szCs w:val="20"/>
              </w:rPr>
              <w:t xml:space="preserve">% of the total assets in the consolidated financial statements respectively. </w:t>
            </w:r>
            <w:r w:rsidRPr="00AA48E9">
              <w:rPr>
                <w:rFonts w:ascii="Arial" w:hAnsi="Arial" w:cs="Arial"/>
                <w:sz w:val="20"/>
                <w:szCs w:val="20"/>
              </w:rPr>
              <w:t xml:space="preserve">The Group did not recognise an </w:t>
            </w:r>
            <w:r w:rsidRPr="00AA48E9">
              <w:rPr>
                <w:rFonts w:ascii="Arial" w:hAnsi="Arial" w:cs="Arial"/>
                <w:spacing w:val="-4"/>
                <w:sz w:val="20"/>
                <w:szCs w:val="20"/>
              </w:rPr>
              <w:t xml:space="preserve">impairment loss </w:t>
            </w:r>
            <w:r w:rsidRPr="00774722">
              <w:rPr>
                <w:rFonts w:ascii="Arial" w:hAnsi="Arial" w:cs="Arial"/>
                <w:spacing w:val="8"/>
                <w:sz w:val="20"/>
                <w:szCs w:val="20"/>
              </w:rPr>
              <w:t>on goodwill and intangible</w:t>
            </w:r>
            <w:r w:rsidR="00774722" w:rsidRPr="00774722">
              <w:rPr>
                <w:rFonts w:ascii="Arial" w:hAnsi="Arial" w:cs="Arial"/>
                <w:spacing w:val="8"/>
                <w:sz w:val="20"/>
                <w:szCs w:val="20"/>
              </w:rPr>
              <w:t xml:space="preserve"> </w:t>
            </w:r>
            <w:r w:rsidRPr="00774722">
              <w:rPr>
                <w:rFonts w:ascii="Arial" w:hAnsi="Arial" w:cs="Arial"/>
                <w:spacing w:val="8"/>
                <w:sz w:val="20"/>
                <w:szCs w:val="20"/>
              </w:rPr>
              <w:t>assets in the</w:t>
            </w:r>
            <w:r w:rsidR="00774722">
              <w:rPr>
                <w:rFonts w:ascii="Arial" w:hAnsi="Arial" w:cs="Arial"/>
                <w:spacing w:val="6"/>
                <w:sz w:val="20"/>
                <w:szCs w:val="20"/>
              </w:rPr>
              <w:t xml:space="preserve"> </w:t>
            </w:r>
            <w:r w:rsidRPr="00AA48E9">
              <w:rPr>
                <w:rFonts w:ascii="Arial" w:hAnsi="Arial" w:cs="Arial"/>
                <w:sz w:val="20"/>
                <w:szCs w:val="20"/>
              </w:rPr>
              <w:t>consolidated financial statements</w:t>
            </w:r>
            <w:r w:rsidR="00774722">
              <w:rPr>
                <w:rFonts w:ascii="Arial" w:hAnsi="Arial" w:cs="Arial"/>
                <w:sz w:val="20"/>
                <w:szCs w:val="20"/>
              </w:rPr>
              <w:t xml:space="preserve"> for the year 2024.</w:t>
            </w:r>
          </w:p>
          <w:p w14:paraId="345CCD48" w14:textId="77777777" w:rsidR="00DF292E" w:rsidRPr="00AA48E9" w:rsidRDefault="00DF292E" w:rsidP="00DF292E">
            <w:pPr>
              <w:jc w:val="thaiDistribute"/>
              <w:rPr>
                <w:rFonts w:ascii="Arial" w:hAnsi="Arial" w:cs="Arial"/>
                <w:sz w:val="20"/>
                <w:szCs w:val="20"/>
              </w:rPr>
            </w:pPr>
          </w:p>
          <w:p w14:paraId="673C035E" w14:textId="723C8D15" w:rsidR="00DF292E" w:rsidRPr="00AA48E9" w:rsidRDefault="00DF292E" w:rsidP="00DF292E">
            <w:pPr>
              <w:ind w:right="-18"/>
              <w:jc w:val="thaiDistribute"/>
              <w:rPr>
                <w:rFonts w:ascii="Arial" w:hAnsi="Arial" w:cs="Arial"/>
                <w:sz w:val="20"/>
                <w:szCs w:val="20"/>
              </w:rPr>
            </w:pPr>
            <w:r w:rsidRPr="00AA48E9">
              <w:rPr>
                <w:rFonts w:ascii="Arial" w:hAnsi="Arial" w:cs="Arial"/>
                <w:sz w:val="20"/>
                <w:szCs w:val="20"/>
              </w:rPr>
              <w:t>The management tests goodwill and intangible assets</w:t>
            </w:r>
            <w:r w:rsidRPr="00AA48E9">
              <w:rPr>
                <w:rFonts w:ascii="Arial" w:hAnsi="Arial" w:cs="Arial"/>
                <w:spacing w:val="-10"/>
                <w:sz w:val="20"/>
                <w:szCs w:val="20"/>
              </w:rPr>
              <w:t xml:space="preserve"> </w:t>
            </w:r>
            <w:r w:rsidRPr="00AA48E9">
              <w:rPr>
                <w:rFonts w:ascii="Arial" w:hAnsi="Arial" w:cs="Arial"/>
                <w:sz w:val="20"/>
                <w:szCs w:val="20"/>
              </w:rPr>
              <w:t xml:space="preserve">impairment annually and whenever there </w:t>
            </w:r>
            <w:r w:rsidRPr="007518E9">
              <w:rPr>
                <w:rFonts w:ascii="Arial" w:hAnsi="Arial" w:cs="Arial"/>
                <w:spacing w:val="-12"/>
                <w:sz w:val="20"/>
                <w:szCs w:val="20"/>
              </w:rPr>
              <w:t>is an indicator of impairment</w:t>
            </w:r>
            <w:r w:rsidR="004460B2" w:rsidRPr="007518E9">
              <w:rPr>
                <w:rFonts w:ascii="Arial" w:hAnsi="Arial" w:hint="cs"/>
                <w:spacing w:val="-12"/>
                <w:sz w:val="20"/>
                <w:szCs w:val="20"/>
                <w:cs/>
              </w:rPr>
              <w:t xml:space="preserve"> </w:t>
            </w:r>
            <w:r w:rsidR="004460B2" w:rsidRPr="007518E9">
              <w:rPr>
                <w:rFonts w:ascii="Arial" w:hAnsi="Arial"/>
                <w:spacing w:val="-12"/>
                <w:sz w:val="20"/>
                <w:szCs w:val="20"/>
              </w:rPr>
              <w:t xml:space="preserve">by </w:t>
            </w:r>
            <w:r w:rsidRPr="007518E9">
              <w:rPr>
                <w:rFonts w:ascii="Arial" w:hAnsi="Arial" w:cs="Arial"/>
                <w:spacing w:val="-12"/>
                <w:sz w:val="20"/>
                <w:szCs w:val="20"/>
              </w:rPr>
              <w:t>perform</w:t>
            </w:r>
            <w:r w:rsidR="004460B2" w:rsidRPr="007518E9">
              <w:rPr>
                <w:rFonts w:ascii="Arial" w:hAnsi="Arial" w:cs="Arial"/>
                <w:spacing w:val="-12"/>
                <w:sz w:val="20"/>
                <w:szCs w:val="20"/>
              </w:rPr>
              <w:t>ing</w:t>
            </w:r>
            <w:r w:rsidRPr="007518E9">
              <w:rPr>
                <w:rFonts w:ascii="Arial" w:hAnsi="Arial" w:cs="Arial"/>
                <w:spacing w:val="-12"/>
                <w:sz w:val="20"/>
                <w:szCs w:val="20"/>
              </w:rPr>
              <w:t xml:space="preserve"> impairment</w:t>
            </w:r>
            <w:r w:rsidRPr="00AA48E9">
              <w:rPr>
                <w:rFonts w:ascii="Arial" w:hAnsi="Arial" w:cs="Arial"/>
                <w:spacing w:val="-2"/>
                <w:sz w:val="20"/>
                <w:szCs w:val="20"/>
              </w:rPr>
              <w:t xml:space="preserve"> test</w:t>
            </w:r>
            <w:r w:rsidRPr="00AA48E9">
              <w:rPr>
                <w:rFonts w:ascii="Arial" w:hAnsi="Arial" w:cs="Arial"/>
                <w:sz w:val="20"/>
                <w:szCs w:val="20"/>
              </w:rPr>
              <w:t xml:space="preserve"> at the cash-generating </w:t>
            </w:r>
            <w:r w:rsidRPr="00AA48E9">
              <w:rPr>
                <w:rFonts w:ascii="Arial" w:hAnsi="Arial" w:cs="Arial"/>
                <w:spacing w:val="-2"/>
                <w:sz w:val="20"/>
                <w:szCs w:val="20"/>
              </w:rPr>
              <w:t>unit level (CGU) and calculat</w:t>
            </w:r>
            <w:r w:rsidR="00AC1216">
              <w:rPr>
                <w:rFonts w:ascii="Arial" w:hAnsi="Arial" w:cs="Arial"/>
                <w:spacing w:val="-2"/>
                <w:sz w:val="20"/>
                <w:szCs w:val="20"/>
              </w:rPr>
              <w:t>ing</w:t>
            </w:r>
            <w:r w:rsidRPr="00AA48E9">
              <w:rPr>
                <w:rFonts w:ascii="Arial" w:hAnsi="Arial" w:cs="Arial"/>
                <w:spacing w:val="-2"/>
                <w:sz w:val="20"/>
                <w:szCs w:val="20"/>
              </w:rPr>
              <w:t xml:space="preserve"> their recoverable</w:t>
            </w:r>
            <w:r w:rsidRPr="00AA48E9">
              <w:rPr>
                <w:rFonts w:ascii="Arial" w:hAnsi="Arial" w:cs="Arial"/>
                <w:sz w:val="20"/>
                <w:szCs w:val="20"/>
              </w:rPr>
              <w:t xml:space="preserve"> amounts b</w:t>
            </w:r>
            <w:r w:rsidRPr="007518E9">
              <w:rPr>
                <w:rFonts w:ascii="Arial" w:hAnsi="Arial" w:cs="Arial"/>
                <w:spacing w:val="-6"/>
                <w:sz w:val="20"/>
                <w:szCs w:val="20"/>
              </w:rPr>
              <w:t>y applying the value-in-use models. These models</w:t>
            </w:r>
            <w:r w:rsidRPr="00AA48E9">
              <w:rPr>
                <w:rFonts w:ascii="Arial" w:hAnsi="Arial" w:cs="Arial"/>
                <w:sz w:val="20"/>
                <w:szCs w:val="20"/>
              </w:rPr>
              <w:t xml:space="preserve"> involve management’s significant </w:t>
            </w:r>
            <w:r w:rsidRPr="00AA48E9">
              <w:rPr>
                <w:rFonts w:ascii="Arial" w:hAnsi="Arial" w:cs="Arial"/>
                <w:spacing w:val="-6"/>
                <w:sz w:val="20"/>
                <w:szCs w:val="20"/>
              </w:rPr>
              <w:t>judg</w:t>
            </w:r>
            <w:r w:rsidR="00236B8D">
              <w:rPr>
                <w:rFonts w:ascii="Arial" w:hAnsi="Arial" w:cs="Arial"/>
                <w:spacing w:val="-6"/>
                <w:sz w:val="20"/>
                <w:szCs w:val="20"/>
              </w:rPr>
              <w:t>e</w:t>
            </w:r>
            <w:r w:rsidRPr="00AA48E9">
              <w:rPr>
                <w:rFonts w:ascii="Arial" w:hAnsi="Arial" w:cs="Arial"/>
                <w:spacing w:val="-6"/>
                <w:sz w:val="20"/>
                <w:szCs w:val="20"/>
              </w:rPr>
              <w:t xml:space="preserve">ments in </w:t>
            </w:r>
            <w:r w:rsidRPr="007518E9">
              <w:rPr>
                <w:rFonts w:ascii="Arial" w:hAnsi="Arial" w:cs="Arial"/>
                <w:spacing w:val="-6"/>
                <w:sz w:val="20"/>
                <w:szCs w:val="20"/>
              </w:rPr>
              <w:t>respect to the future operating results, the projected</w:t>
            </w:r>
            <w:r w:rsidRPr="00AA48E9">
              <w:rPr>
                <w:rFonts w:ascii="Arial" w:hAnsi="Arial" w:cs="Arial"/>
                <w:sz w:val="20"/>
                <w:szCs w:val="20"/>
              </w:rPr>
              <w:t xml:space="preserve"> cash flows and the appropriate discount rate to be </w:t>
            </w:r>
            <w:r w:rsidRPr="007518E9">
              <w:rPr>
                <w:rFonts w:ascii="Arial" w:hAnsi="Arial" w:cs="Arial"/>
                <w:spacing w:val="-12"/>
                <w:sz w:val="20"/>
                <w:szCs w:val="20"/>
              </w:rPr>
              <w:t>applied to those projected cash flows. Key assumptions</w:t>
            </w:r>
            <w:r w:rsidRPr="00AA48E9">
              <w:rPr>
                <w:rFonts w:ascii="Arial" w:hAnsi="Arial" w:cs="Arial"/>
                <w:spacing w:val="-4"/>
                <w:sz w:val="20"/>
                <w:szCs w:val="20"/>
              </w:rPr>
              <w:t xml:space="preserve"> applied in the value-in</w:t>
            </w:r>
            <w:r w:rsidRPr="00AA48E9">
              <w:rPr>
                <w:rFonts w:ascii="Arial" w:hAnsi="Arial" w:cs="Arial"/>
                <w:sz w:val="20"/>
                <w:szCs w:val="20"/>
              </w:rPr>
              <w:t>-use model are as follows:</w:t>
            </w:r>
          </w:p>
          <w:p w14:paraId="045A208B" w14:textId="77777777" w:rsidR="00DF292E" w:rsidRPr="00AA48E9" w:rsidRDefault="00DF292E" w:rsidP="00DF292E">
            <w:pPr>
              <w:pStyle w:val="ListParagraph"/>
              <w:numPr>
                <w:ilvl w:val="0"/>
                <w:numId w:val="3"/>
              </w:numPr>
              <w:ind w:left="254" w:right="-18" w:hanging="254"/>
              <w:jc w:val="thaiDistribute"/>
              <w:rPr>
                <w:rFonts w:ascii="Arial" w:hAnsi="Arial" w:cs="Arial"/>
                <w:sz w:val="20"/>
                <w:szCs w:val="20"/>
              </w:rPr>
            </w:pPr>
            <w:r w:rsidRPr="00AA48E9">
              <w:rPr>
                <w:rFonts w:ascii="Arial" w:hAnsi="Arial" w:cs="Arial"/>
                <w:sz w:val="20"/>
                <w:szCs w:val="20"/>
              </w:rPr>
              <w:t>revenue growth rate and estimated changes in expenditures of the business.</w:t>
            </w:r>
          </w:p>
          <w:p w14:paraId="109F1D7C" w14:textId="77777777" w:rsidR="00DF292E" w:rsidRPr="00AA48E9" w:rsidRDefault="00DF292E" w:rsidP="00DF292E">
            <w:pPr>
              <w:pStyle w:val="ListParagraph"/>
              <w:numPr>
                <w:ilvl w:val="0"/>
                <w:numId w:val="3"/>
              </w:numPr>
              <w:ind w:left="254" w:right="-18" w:hanging="254"/>
              <w:jc w:val="thaiDistribute"/>
              <w:rPr>
                <w:rFonts w:ascii="Arial" w:hAnsi="Arial" w:cs="Arial"/>
                <w:sz w:val="20"/>
                <w:szCs w:val="20"/>
              </w:rPr>
            </w:pPr>
            <w:r w:rsidRPr="00AA48E9">
              <w:rPr>
                <w:rFonts w:ascii="Arial" w:hAnsi="Arial" w:cs="Arial"/>
                <w:sz w:val="20"/>
                <w:szCs w:val="20"/>
              </w:rPr>
              <w:t xml:space="preserve">discount rate applied to the projected cash </w:t>
            </w:r>
            <w:r w:rsidRPr="00AA48E9">
              <w:rPr>
                <w:rFonts w:ascii="Arial" w:hAnsi="Arial" w:cs="Arial"/>
                <w:spacing w:val="-6"/>
                <w:sz w:val="20"/>
                <w:szCs w:val="20"/>
              </w:rPr>
              <w:t>flows which is calculated from capital structure</w:t>
            </w:r>
            <w:r w:rsidRPr="00AA48E9">
              <w:rPr>
                <w:rFonts w:ascii="Arial" w:hAnsi="Arial" w:cs="Arial"/>
                <w:sz w:val="20"/>
                <w:szCs w:val="20"/>
              </w:rPr>
              <w:t>, industry specific risk and beta from available industry information.</w:t>
            </w:r>
          </w:p>
          <w:p w14:paraId="433ADF3C" w14:textId="77777777" w:rsidR="00DF292E" w:rsidRPr="00AA48E9" w:rsidRDefault="00DF292E" w:rsidP="00DF292E">
            <w:pPr>
              <w:pStyle w:val="Default"/>
              <w:ind w:right="72"/>
              <w:jc w:val="thaiDistribute"/>
              <w:rPr>
                <w:color w:val="auto"/>
                <w:sz w:val="18"/>
                <w:szCs w:val="18"/>
              </w:rPr>
            </w:pPr>
          </w:p>
          <w:p w14:paraId="6A3E5441" w14:textId="4492DBAF" w:rsidR="00DF292E" w:rsidRPr="00AA48E9" w:rsidRDefault="00DF292E" w:rsidP="00A734A0">
            <w:pPr>
              <w:jc w:val="both"/>
              <w:rPr>
                <w:rFonts w:ascii="Arial" w:eastAsia="Arial" w:hAnsi="Arial" w:cs="Arial"/>
                <w:sz w:val="18"/>
                <w:szCs w:val="18"/>
                <w:lang w:bidi="ar-SA"/>
              </w:rPr>
            </w:pPr>
            <w:r w:rsidRPr="007518E9">
              <w:rPr>
                <w:rFonts w:ascii="Arial" w:hAnsi="Arial" w:cs="Arial"/>
                <w:spacing w:val="-10"/>
                <w:sz w:val="20"/>
                <w:szCs w:val="20"/>
              </w:rPr>
              <w:t>I focussed on the impairment assessment of goodwill</w:t>
            </w:r>
            <w:r w:rsidRPr="00AA48E9">
              <w:rPr>
                <w:rFonts w:ascii="Arial" w:hAnsi="Arial" w:cs="Arial"/>
                <w:spacing w:val="-8"/>
                <w:sz w:val="20"/>
                <w:szCs w:val="20"/>
              </w:rPr>
              <w:t xml:space="preserve"> and intangible assets due to their significant value and the fact that the determination of value-in-use </w:t>
            </w:r>
            <w:r w:rsidRPr="007518E9">
              <w:rPr>
                <w:rFonts w:ascii="Arial" w:hAnsi="Arial" w:cs="Arial"/>
                <w:spacing w:val="-18"/>
                <w:sz w:val="20"/>
                <w:szCs w:val="20"/>
              </w:rPr>
              <w:t xml:space="preserve">depends on </w:t>
            </w:r>
            <w:proofErr w:type="gramStart"/>
            <w:r w:rsidRPr="007518E9">
              <w:rPr>
                <w:rFonts w:ascii="Arial" w:hAnsi="Arial" w:cs="Arial"/>
                <w:spacing w:val="-18"/>
                <w:sz w:val="20"/>
                <w:szCs w:val="20"/>
              </w:rPr>
              <w:t>a number of</w:t>
            </w:r>
            <w:proofErr w:type="gramEnd"/>
            <w:r w:rsidRPr="007518E9">
              <w:rPr>
                <w:rFonts w:ascii="Arial" w:hAnsi="Arial" w:cs="Arial"/>
                <w:spacing w:val="-18"/>
                <w:sz w:val="20"/>
                <w:szCs w:val="20"/>
              </w:rPr>
              <w:t xml:space="preserve"> assumptions. Those assumptions</w:t>
            </w:r>
            <w:r w:rsidRPr="00AA48E9">
              <w:rPr>
                <w:rFonts w:ascii="Arial" w:hAnsi="Arial" w:cs="Arial"/>
                <w:spacing w:val="-8"/>
                <w:sz w:val="20"/>
                <w:szCs w:val="20"/>
              </w:rPr>
              <w:t xml:space="preserve"> involve management’s significant judgements in assessing the feasibility of future business plans.</w:t>
            </w:r>
          </w:p>
        </w:tc>
        <w:tc>
          <w:tcPr>
            <w:tcW w:w="4821" w:type="dxa"/>
            <w:shd w:val="clear" w:color="auto" w:fill="auto"/>
          </w:tcPr>
          <w:p w14:paraId="7079D492" w14:textId="24A9C8F6" w:rsidR="00DF292E" w:rsidRPr="00AA48E9" w:rsidRDefault="00DF292E" w:rsidP="00DF292E">
            <w:pPr>
              <w:ind w:right="-18"/>
              <w:jc w:val="thaiDistribute"/>
              <w:rPr>
                <w:rFonts w:ascii="Arial" w:hAnsi="Arial" w:cs="Arial"/>
                <w:sz w:val="20"/>
                <w:szCs w:val="20"/>
              </w:rPr>
            </w:pPr>
            <w:r w:rsidRPr="00AA48E9">
              <w:rPr>
                <w:rFonts w:ascii="Arial" w:hAnsi="Arial" w:cs="Arial"/>
                <w:sz w:val="20"/>
                <w:szCs w:val="20"/>
              </w:rPr>
              <w:t>I carried out the following procedures to assess the impairment testing of goodwill and intangible assets which w</w:t>
            </w:r>
            <w:r w:rsidR="00774722">
              <w:rPr>
                <w:rFonts w:ascii="Arial" w:hAnsi="Arial" w:cs="Arial"/>
                <w:sz w:val="20"/>
                <w:szCs w:val="20"/>
              </w:rPr>
              <w:t>ere</w:t>
            </w:r>
            <w:r w:rsidRPr="00AA48E9">
              <w:rPr>
                <w:rFonts w:ascii="Arial" w:hAnsi="Arial" w:cs="Arial"/>
                <w:sz w:val="20"/>
                <w:szCs w:val="20"/>
              </w:rPr>
              <w:t xml:space="preserve"> prepared by the management.</w:t>
            </w:r>
          </w:p>
          <w:p w14:paraId="0CDCC819" w14:textId="77777777" w:rsidR="00DF292E" w:rsidRPr="00AA48E9" w:rsidRDefault="00DF292E" w:rsidP="00DF292E">
            <w:pPr>
              <w:ind w:right="-18"/>
              <w:jc w:val="thaiDistribute"/>
              <w:rPr>
                <w:rFonts w:ascii="Arial" w:hAnsi="Arial" w:cs="Arial"/>
                <w:sz w:val="20"/>
                <w:szCs w:val="20"/>
              </w:rPr>
            </w:pPr>
          </w:p>
          <w:p w14:paraId="0CF51FA8" w14:textId="77777777" w:rsidR="00DF292E" w:rsidRPr="00AA48E9" w:rsidRDefault="00DF292E" w:rsidP="00DF292E">
            <w:pPr>
              <w:pStyle w:val="ListParagraph"/>
              <w:numPr>
                <w:ilvl w:val="0"/>
                <w:numId w:val="3"/>
              </w:numPr>
              <w:ind w:left="254" w:right="-18" w:hanging="254"/>
              <w:jc w:val="thaiDistribute"/>
              <w:rPr>
                <w:rFonts w:ascii="Arial" w:hAnsi="Arial" w:cs="Arial"/>
                <w:sz w:val="20"/>
                <w:szCs w:val="20"/>
              </w:rPr>
            </w:pPr>
            <w:r w:rsidRPr="00AA48E9">
              <w:rPr>
                <w:rFonts w:ascii="Arial" w:hAnsi="Arial" w:cs="Arial"/>
                <w:sz w:val="20"/>
                <w:szCs w:val="20"/>
              </w:rPr>
              <w:t xml:space="preserve">assessed the appropriateness of management’s identification of the CGUs. </w:t>
            </w:r>
          </w:p>
          <w:p w14:paraId="32CC28D4" w14:textId="77777777" w:rsidR="00DF292E" w:rsidRPr="00AA48E9" w:rsidRDefault="00DF292E" w:rsidP="00DF292E">
            <w:pPr>
              <w:pStyle w:val="ListParagraph"/>
              <w:numPr>
                <w:ilvl w:val="0"/>
                <w:numId w:val="3"/>
              </w:numPr>
              <w:ind w:left="254" w:right="-18" w:hanging="254"/>
              <w:jc w:val="thaiDistribute"/>
              <w:rPr>
                <w:rFonts w:ascii="Arial" w:hAnsi="Arial" w:cs="Arial"/>
                <w:sz w:val="20"/>
                <w:szCs w:val="20"/>
              </w:rPr>
            </w:pPr>
            <w:r w:rsidRPr="00AA48E9">
              <w:rPr>
                <w:rFonts w:ascii="Arial" w:hAnsi="Arial" w:cs="Arial"/>
                <w:sz w:val="20"/>
                <w:szCs w:val="20"/>
              </w:rPr>
              <w:t xml:space="preserve">held discussions with management to understand </w:t>
            </w:r>
            <w:r w:rsidRPr="00AA48E9">
              <w:rPr>
                <w:rFonts w:ascii="Arial" w:hAnsi="Arial" w:cs="Arial"/>
                <w:spacing w:val="-4"/>
                <w:sz w:val="20"/>
                <w:szCs w:val="20"/>
              </w:rPr>
              <w:t>the basis for the assumptions applied and evaluated</w:t>
            </w:r>
            <w:r w:rsidRPr="00AA48E9">
              <w:rPr>
                <w:rFonts w:ascii="Arial" w:hAnsi="Arial" w:cs="Arial"/>
                <w:sz w:val="20"/>
                <w:szCs w:val="20"/>
              </w:rPr>
              <w:t xml:space="preserve"> whether the impairment testing process and assumptions had been applied appropriately and were in line with the nature of the business.</w:t>
            </w:r>
          </w:p>
          <w:p w14:paraId="5D471AB7" w14:textId="77777777" w:rsidR="00DF292E" w:rsidRPr="00AA48E9" w:rsidRDefault="00DF292E" w:rsidP="00DF292E">
            <w:pPr>
              <w:pStyle w:val="ListParagraph"/>
              <w:numPr>
                <w:ilvl w:val="0"/>
                <w:numId w:val="3"/>
              </w:numPr>
              <w:ind w:left="254" w:right="-18" w:hanging="254"/>
              <w:jc w:val="thaiDistribute"/>
              <w:rPr>
                <w:rFonts w:ascii="Arial" w:hAnsi="Arial" w:cs="Arial"/>
                <w:sz w:val="20"/>
                <w:szCs w:val="20"/>
              </w:rPr>
            </w:pPr>
            <w:r w:rsidRPr="00AA48E9">
              <w:rPr>
                <w:rFonts w:ascii="Arial" w:hAnsi="Arial" w:cs="Arial"/>
                <w:spacing w:val="-6"/>
                <w:sz w:val="20"/>
                <w:szCs w:val="20"/>
              </w:rPr>
              <w:t>challenged management’s significant assumptions used in the impairment testing, especially the revenue growth rate, estimated changes in expenditures and discount rate. My procedures included comparing those assumptions to reliable external sources and the approved business plan</w:t>
            </w:r>
            <w:r w:rsidRPr="00AA48E9">
              <w:rPr>
                <w:rFonts w:ascii="Arial" w:hAnsi="Arial" w:cs="Arial"/>
                <w:sz w:val="20"/>
                <w:szCs w:val="20"/>
              </w:rPr>
              <w:t>.</w:t>
            </w:r>
          </w:p>
          <w:p w14:paraId="0BD8C62F" w14:textId="77777777" w:rsidR="00DF292E" w:rsidRPr="00AA48E9" w:rsidRDefault="00DF292E" w:rsidP="00DF292E">
            <w:pPr>
              <w:pStyle w:val="ListParagraph"/>
              <w:numPr>
                <w:ilvl w:val="0"/>
                <w:numId w:val="3"/>
              </w:numPr>
              <w:ind w:left="254" w:right="-18" w:hanging="254"/>
              <w:jc w:val="thaiDistribute"/>
              <w:rPr>
                <w:rFonts w:ascii="Arial" w:hAnsi="Arial" w:cs="Arial"/>
                <w:sz w:val="20"/>
                <w:szCs w:val="20"/>
              </w:rPr>
            </w:pPr>
            <w:r w:rsidRPr="00AA48E9">
              <w:rPr>
                <w:rFonts w:ascii="Arial" w:hAnsi="Arial" w:cs="Arial"/>
                <w:spacing w:val="-4"/>
                <w:sz w:val="20"/>
                <w:szCs w:val="20"/>
              </w:rPr>
              <w:t>assessed the reasonableness of the business plan</w:t>
            </w:r>
            <w:r w:rsidRPr="00AA48E9">
              <w:rPr>
                <w:rFonts w:ascii="Arial" w:hAnsi="Arial" w:cs="Arial"/>
                <w:sz w:val="20"/>
                <w:szCs w:val="20"/>
              </w:rPr>
              <w:t xml:space="preserve"> by comparing the 2024 plan with actual results.</w:t>
            </w:r>
          </w:p>
          <w:p w14:paraId="1637BB8A" w14:textId="05219B2D" w:rsidR="00DF292E" w:rsidRPr="00AA48E9" w:rsidRDefault="00DF292E" w:rsidP="00DF292E">
            <w:pPr>
              <w:pStyle w:val="ListParagraph"/>
              <w:numPr>
                <w:ilvl w:val="0"/>
                <w:numId w:val="3"/>
              </w:numPr>
              <w:ind w:left="254" w:right="-18" w:hanging="254"/>
              <w:jc w:val="thaiDistribute"/>
              <w:rPr>
                <w:rFonts w:ascii="Arial" w:hAnsi="Arial" w:cs="Arial"/>
                <w:spacing w:val="-4"/>
                <w:sz w:val="20"/>
                <w:szCs w:val="20"/>
              </w:rPr>
            </w:pPr>
            <w:r w:rsidRPr="00AA48E9">
              <w:rPr>
                <w:rFonts w:ascii="Arial" w:hAnsi="Arial" w:cs="Arial"/>
                <w:sz w:val="20"/>
                <w:szCs w:val="20"/>
              </w:rPr>
              <w:t xml:space="preserve">tested reasonableness of the discount rate </w:t>
            </w:r>
            <w:r w:rsidR="00774722">
              <w:rPr>
                <w:rFonts w:ascii="Arial" w:hAnsi="Arial" w:cs="Arial"/>
                <w:sz w:val="20"/>
                <w:szCs w:val="20"/>
              </w:rPr>
              <w:t xml:space="preserve">by </w:t>
            </w:r>
            <w:r w:rsidR="00471C92">
              <w:rPr>
                <w:rFonts w:ascii="Arial" w:hAnsi="Arial" w:cs="Arial"/>
                <w:sz w:val="20"/>
                <w:szCs w:val="20"/>
              </w:rPr>
              <w:t>cons</w:t>
            </w:r>
            <w:r w:rsidR="00774722">
              <w:rPr>
                <w:rFonts w:ascii="Arial" w:hAnsi="Arial" w:cs="Arial"/>
                <w:sz w:val="20"/>
                <w:szCs w:val="20"/>
              </w:rPr>
              <w:t xml:space="preserve">idering and comparing the management information with the </w:t>
            </w:r>
            <w:r w:rsidRPr="00AA48E9">
              <w:rPr>
                <w:rFonts w:ascii="Arial" w:hAnsi="Arial" w:cs="Arial"/>
                <w:sz w:val="20"/>
                <w:szCs w:val="20"/>
              </w:rPr>
              <w:t>data from publicly</w:t>
            </w:r>
            <w:r w:rsidRPr="00AA48E9">
              <w:rPr>
                <w:rFonts w:ascii="Arial" w:hAnsi="Arial" w:cs="Arial"/>
                <w:spacing w:val="-4"/>
                <w:sz w:val="20"/>
                <w:szCs w:val="20"/>
              </w:rPr>
              <w:t xml:space="preserve"> available</w:t>
            </w:r>
            <w:r w:rsidRPr="00AA48E9">
              <w:rPr>
                <w:rFonts w:ascii="Arial" w:hAnsi="Arial" w:cs="Arial"/>
                <w:sz w:val="20"/>
                <w:szCs w:val="20"/>
              </w:rPr>
              <w:t xml:space="preserve"> information on other companies </w:t>
            </w:r>
            <w:r w:rsidR="00774722">
              <w:rPr>
                <w:rFonts w:ascii="Arial" w:hAnsi="Arial" w:cs="Arial"/>
                <w:sz w:val="20"/>
                <w:szCs w:val="20"/>
              </w:rPr>
              <w:t>with</w:t>
            </w:r>
            <w:r w:rsidRPr="00AA48E9">
              <w:rPr>
                <w:rFonts w:ascii="Arial" w:hAnsi="Arial" w:cs="Arial"/>
                <w:sz w:val="20"/>
                <w:szCs w:val="20"/>
              </w:rPr>
              <w:t>in the</w:t>
            </w:r>
            <w:r w:rsidR="00774722">
              <w:rPr>
                <w:rFonts w:ascii="Arial" w:hAnsi="Arial" w:cs="Arial"/>
                <w:sz w:val="20"/>
                <w:szCs w:val="20"/>
              </w:rPr>
              <w:t xml:space="preserve"> same</w:t>
            </w:r>
            <w:r w:rsidRPr="00AA48E9">
              <w:rPr>
                <w:rFonts w:ascii="Arial" w:hAnsi="Arial" w:cs="Arial"/>
                <w:sz w:val="20"/>
                <w:szCs w:val="20"/>
              </w:rPr>
              <w:t xml:space="preserve"> </w:t>
            </w:r>
            <w:r w:rsidRPr="00774722">
              <w:rPr>
                <w:rFonts w:ascii="Arial" w:hAnsi="Arial" w:cs="Arial"/>
                <w:spacing w:val="4"/>
                <w:sz w:val="20"/>
                <w:szCs w:val="20"/>
              </w:rPr>
              <w:t>industry</w:t>
            </w:r>
            <w:r w:rsidR="00774722" w:rsidRPr="00774722">
              <w:rPr>
                <w:rFonts w:ascii="Arial" w:hAnsi="Arial" w:cs="Arial"/>
                <w:spacing w:val="4"/>
                <w:sz w:val="20"/>
                <w:szCs w:val="20"/>
              </w:rPr>
              <w:t xml:space="preserve"> which independently </w:t>
            </w:r>
            <w:r w:rsidRPr="00774722">
              <w:rPr>
                <w:rFonts w:ascii="Arial" w:hAnsi="Arial" w:cs="Arial"/>
                <w:spacing w:val="4"/>
                <w:sz w:val="20"/>
                <w:szCs w:val="20"/>
              </w:rPr>
              <w:t>obtained</w:t>
            </w:r>
            <w:r w:rsidR="00774722" w:rsidRPr="00774722">
              <w:rPr>
                <w:rFonts w:ascii="Arial" w:hAnsi="Arial" w:cs="Arial"/>
                <w:spacing w:val="4"/>
                <w:sz w:val="20"/>
                <w:szCs w:val="20"/>
              </w:rPr>
              <w:t xml:space="preserve"> from</w:t>
            </w:r>
            <w:r w:rsidRPr="00774722">
              <w:rPr>
                <w:rFonts w:ascii="Arial" w:hAnsi="Arial" w:cs="Arial"/>
                <w:spacing w:val="6"/>
                <w:sz w:val="20"/>
                <w:szCs w:val="20"/>
              </w:rPr>
              <w:t xml:space="preserve"> the</w:t>
            </w:r>
            <w:r w:rsidR="00774722">
              <w:rPr>
                <w:rFonts w:ascii="Arial" w:hAnsi="Arial" w:cs="Arial"/>
                <w:sz w:val="20"/>
                <w:szCs w:val="20"/>
              </w:rPr>
              <w:t xml:space="preserve"> </w:t>
            </w:r>
            <w:r w:rsidRPr="00AA48E9">
              <w:rPr>
                <w:rFonts w:ascii="Arial" w:hAnsi="Arial" w:cs="Arial"/>
                <w:sz w:val="20"/>
                <w:szCs w:val="20"/>
              </w:rPr>
              <w:t xml:space="preserve">auditor’s expert, to evaluate </w:t>
            </w:r>
            <w:r w:rsidRPr="00AA48E9">
              <w:rPr>
                <w:rFonts w:ascii="Arial" w:hAnsi="Arial" w:cs="Arial"/>
                <w:spacing w:val="-4"/>
                <w:sz w:val="20"/>
                <w:szCs w:val="20"/>
              </w:rPr>
              <w:t xml:space="preserve">whether the discount </w:t>
            </w:r>
            <w:r w:rsidRPr="00AA48E9">
              <w:rPr>
                <w:rFonts w:ascii="Arial" w:hAnsi="Arial" w:cs="Arial"/>
                <w:spacing w:val="-12"/>
                <w:sz w:val="20"/>
                <w:szCs w:val="20"/>
              </w:rPr>
              <w:t>rate used by the management was within an acceptable</w:t>
            </w:r>
            <w:r w:rsidRPr="00AA48E9">
              <w:rPr>
                <w:rFonts w:ascii="Arial" w:hAnsi="Arial" w:cs="Arial"/>
                <w:sz w:val="20"/>
                <w:szCs w:val="20"/>
              </w:rPr>
              <w:t xml:space="preserve"> range </w:t>
            </w:r>
            <w:r w:rsidRPr="00AA48E9">
              <w:rPr>
                <w:rFonts w:ascii="Arial" w:hAnsi="Arial" w:cs="Arial"/>
                <w:spacing w:val="-4"/>
                <w:sz w:val="20"/>
                <w:szCs w:val="20"/>
              </w:rPr>
              <w:t xml:space="preserve">compared to comparable companies </w:t>
            </w:r>
            <w:r w:rsidR="00774722">
              <w:rPr>
                <w:rFonts w:ascii="Arial" w:hAnsi="Arial" w:cs="Arial"/>
                <w:spacing w:val="-4"/>
                <w:sz w:val="20"/>
                <w:szCs w:val="20"/>
              </w:rPr>
              <w:t>with</w:t>
            </w:r>
            <w:r w:rsidRPr="00AA48E9">
              <w:rPr>
                <w:rFonts w:ascii="Arial" w:hAnsi="Arial" w:cs="Arial"/>
                <w:spacing w:val="-4"/>
                <w:sz w:val="20"/>
                <w:szCs w:val="20"/>
              </w:rPr>
              <w:t>in the industry.</w:t>
            </w:r>
          </w:p>
          <w:p w14:paraId="73225507" w14:textId="77777777" w:rsidR="00DF292E" w:rsidRPr="00AA48E9" w:rsidRDefault="00DF292E" w:rsidP="00DF292E">
            <w:pPr>
              <w:pStyle w:val="ListParagraph"/>
              <w:numPr>
                <w:ilvl w:val="0"/>
                <w:numId w:val="3"/>
              </w:numPr>
              <w:ind w:left="254" w:right="-18" w:hanging="254"/>
              <w:jc w:val="thaiDistribute"/>
              <w:rPr>
                <w:rFonts w:ascii="Arial" w:hAnsi="Arial" w:cs="Arial"/>
                <w:sz w:val="20"/>
                <w:szCs w:val="20"/>
              </w:rPr>
            </w:pPr>
            <w:r w:rsidRPr="00AA48E9">
              <w:rPr>
                <w:rFonts w:ascii="Arial" w:hAnsi="Arial" w:cs="Arial"/>
                <w:sz w:val="20"/>
                <w:szCs w:val="20"/>
              </w:rPr>
              <w:t>assessed the factors which were sensitive to assumptions and tested the sensitivity analysis of key assumptions to assess the potential impact from changing in those assumptions.</w:t>
            </w:r>
          </w:p>
          <w:p w14:paraId="0724DAB8" w14:textId="77777777" w:rsidR="00DF292E" w:rsidRPr="00AA48E9" w:rsidRDefault="00DF292E" w:rsidP="00DF292E">
            <w:pPr>
              <w:ind w:right="-18"/>
              <w:jc w:val="thaiDistribute"/>
              <w:rPr>
                <w:rFonts w:ascii="Arial" w:hAnsi="Arial" w:cs="Arial"/>
                <w:sz w:val="20"/>
                <w:szCs w:val="20"/>
              </w:rPr>
            </w:pPr>
          </w:p>
          <w:p w14:paraId="4E216CA3" w14:textId="2BE76AFC" w:rsidR="00DF292E" w:rsidRPr="00AA48E9" w:rsidRDefault="00DF292E" w:rsidP="00DF292E">
            <w:pPr>
              <w:pStyle w:val="Default"/>
              <w:jc w:val="thaiDistribute"/>
              <w:rPr>
                <w:color w:val="auto"/>
                <w:spacing w:val="-4"/>
                <w:sz w:val="12"/>
                <w:szCs w:val="12"/>
              </w:rPr>
            </w:pPr>
            <w:r w:rsidRPr="00AA48E9">
              <w:rPr>
                <w:color w:val="auto"/>
                <w:sz w:val="20"/>
                <w:szCs w:val="20"/>
              </w:rPr>
              <w:t xml:space="preserve">As a result of the procedures performed, the key </w:t>
            </w:r>
            <w:r w:rsidRPr="00AA48E9">
              <w:rPr>
                <w:color w:val="auto"/>
                <w:spacing w:val="-6"/>
                <w:sz w:val="20"/>
                <w:szCs w:val="20"/>
              </w:rPr>
              <w:t>assumptions used by the management were reasonable</w:t>
            </w:r>
            <w:r w:rsidRPr="00AA48E9">
              <w:rPr>
                <w:color w:val="auto"/>
                <w:sz w:val="20"/>
                <w:szCs w:val="20"/>
              </w:rPr>
              <w:t xml:space="preserve"> </w:t>
            </w:r>
            <w:r w:rsidRPr="00AA48E9">
              <w:rPr>
                <w:color w:val="auto"/>
                <w:spacing w:val="-4"/>
                <w:sz w:val="20"/>
                <w:szCs w:val="20"/>
              </w:rPr>
              <w:t>and within the acceptable range. They were consistent</w:t>
            </w:r>
            <w:r w:rsidRPr="00AA48E9">
              <w:rPr>
                <w:color w:val="auto"/>
                <w:sz w:val="20"/>
                <w:szCs w:val="20"/>
              </w:rPr>
              <w:t xml:space="preserve"> with supporting evidence.</w:t>
            </w:r>
          </w:p>
        </w:tc>
      </w:tr>
      <w:tr w:rsidR="00DF292E" w:rsidRPr="00186266" w14:paraId="3EA50690" w14:textId="77777777" w:rsidTr="00FA48FD">
        <w:tc>
          <w:tcPr>
            <w:tcW w:w="4395" w:type="dxa"/>
            <w:tcBorders>
              <w:bottom w:val="single" w:sz="4" w:space="0" w:color="auto"/>
            </w:tcBorders>
            <w:shd w:val="clear" w:color="auto" w:fill="auto"/>
          </w:tcPr>
          <w:p w14:paraId="1C6D7B9C" w14:textId="77777777" w:rsidR="00DF292E" w:rsidRPr="00186266" w:rsidRDefault="00DF292E" w:rsidP="00DF292E">
            <w:pPr>
              <w:tabs>
                <w:tab w:val="left" w:pos="2892"/>
              </w:tabs>
              <w:ind w:right="72"/>
              <w:jc w:val="thaiDistribute"/>
              <w:rPr>
                <w:rFonts w:ascii="Arial" w:eastAsia="Arial" w:hAnsi="Arial" w:cs="Arial"/>
                <w:b/>
                <w:sz w:val="12"/>
                <w:szCs w:val="12"/>
                <w:lang w:bidi="ar-SA"/>
              </w:rPr>
            </w:pPr>
          </w:p>
        </w:tc>
        <w:tc>
          <w:tcPr>
            <w:tcW w:w="4821" w:type="dxa"/>
            <w:tcBorders>
              <w:bottom w:val="single" w:sz="4" w:space="0" w:color="auto"/>
            </w:tcBorders>
            <w:shd w:val="clear" w:color="auto" w:fill="auto"/>
          </w:tcPr>
          <w:p w14:paraId="2F2BCEB0" w14:textId="77777777" w:rsidR="00DF292E" w:rsidRPr="00186266" w:rsidRDefault="00DF292E" w:rsidP="00DF292E">
            <w:pPr>
              <w:jc w:val="thaiDistribute"/>
              <w:rPr>
                <w:rFonts w:ascii="Arial" w:hAnsi="Arial" w:cs="Arial"/>
                <w:sz w:val="12"/>
                <w:szCs w:val="12"/>
              </w:rPr>
            </w:pPr>
          </w:p>
        </w:tc>
      </w:tr>
    </w:tbl>
    <w:p w14:paraId="13F94F1C" w14:textId="77777777" w:rsidR="00DF292E" w:rsidRDefault="00DF292E" w:rsidP="008C6FAB">
      <w:pPr>
        <w:spacing w:after="0" w:line="240" w:lineRule="auto"/>
        <w:jc w:val="thaiDistribute"/>
        <w:rPr>
          <w:rFonts w:ascii="Arial" w:hAnsi="Arial" w:cs="Arial"/>
          <w:sz w:val="20"/>
          <w:szCs w:val="20"/>
        </w:rPr>
      </w:pPr>
    </w:p>
    <w:p w14:paraId="6D67D5E0" w14:textId="77777777" w:rsidR="00DF292E" w:rsidRDefault="00DF292E" w:rsidP="008C6FAB">
      <w:pPr>
        <w:spacing w:after="0" w:line="240" w:lineRule="auto"/>
        <w:jc w:val="thaiDistribute"/>
        <w:rPr>
          <w:rFonts w:ascii="Arial" w:hAnsi="Arial" w:cs="Arial"/>
          <w:sz w:val="20"/>
          <w:szCs w:val="20"/>
        </w:rPr>
      </w:pPr>
    </w:p>
    <w:p w14:paraId="5AF9B083" w14:textId="77777777" w:rsidR="00DF292E" w:rsidRDefault="00DF292E" w:rsidP="008C6FAB">
      <w:pPr>
        <w:spacing w:after="0" w:line="240" w:lineRule="auto"/>
        <w:jc w:val="thaiDistribute"/>
        <w:rPr>
          <w:rFonts w:ascii="Arial" w:hAnsi="Arial" w:cs="Arial"/>
          <w:sz w:val="20"/>
          <w:szCs w:val="20"/>
        </w:rPr>
      </w:pPr>
    </w:p>
    <w:p w14:paraId="61181F3D" w14:textId="77777777" w:rsidR="00DF292E" w:rsidRDefault="00DF292E" w:rsidP="008C6FAB">
      <w:pPr>
        <w:spacing w:after="0" w:line="240" w:lineRule="auto"/>
        <w:jc w:val="thaiDistribute"/>
        <w:rPr>
          <w:rFonts w:ascii="Arial" w:hAnsi="Arial" w:cs="Arial"/>
          <w:sz w:val="20"/>
          <w:szCs w:val="20"/>
        </w:rPr>
      </w:pPr>
    </w:p>
    <w:p w14:paraId="63323BEB" w14:textId="77777777" w:rsidR="00DF292E" w:rsidRDefault="00DF292E" w:rsidP="008C6FAB">
      <w:pPr>
        <w:spacing w:after="0" w:line="240" w:lineRule="auto"/>
        <w:jc w:val="thaiDistribute"/>
        <w:rPr>
          <w:rFonts w:ascii="Arial" w:hAnsi="Arial" w:cs="Arial"/>
          <w:sz w:val="20"/>
          <w:szCs w:val="20"/>
        </w:rPr>
      </w:pPr>
    </w:p>
    <w:p w14:paraId="6B1EF589" w14:textId="77777777" w:rsidR="00DF292E" w:rsidRPr="00A323ED" w:rsidRDefault="00DF292E" w:rsidP="008C6FAB">
      <w:pPr>
        <w:spacing w:after="0" w:line="240" w:lineRule="auto"/>
        <w:jc w:val="thaiDistribute"/>
        <w:rPr>
          <w:rFonts w:ascii="Arial" w:hAnsi="Arial" w:cs="Arial"/>
          <w:sz w:val="20"/>
          <w:szCs w:val="20"/>
        </w:rPr>
      </w:pPr>
    </w:p>
    <w:p w14:paraId="50086E51" w14:textId="77777777" w:rsidR="00FA48FD" w:rsidRDefault="00FA48FD">
      <w:pPr>
        <w:rPr>
          <w:rFonts w:ascii="Arial" w:eastAsia="Calibri" w:hAnsi="Arial" w:cs="Arial"/>
          <w:b/>
          <w:bCs/>
          <w:sz w:val="20"/>
          <w:szCs w:val="20"/>
        </w:rPr>
      </w:pPr>
      <w:r>
        <w:rPr>
          <w:rFonts w:eastAsia="Calibri"/>
          <w:b/>
          <w:bCs/>
          <w:sz w:val="20"/>
          <w:szCs w:val="20"/>
        </w:rPr>
        <w:br w:type="page"/>
      </w:r>
    </w:p>
    <w:p w14:paraId="3FB93AB9" w14:textId="1B1D59BD" w:rsidR="004F3C22" w:rsidRPr="00A323ED" w:rsidRDefault="004F3C22" w:rsidP="004F3C22">
      <w:pPr>
        <w:pStyle w:val="Default"/>
        <w:jc w:val="thaiDistribute"/>
        <w:rPr>
          <w:rFonts w:eastAsia="Calibri"/>
          <w:b/>
          <w:bCs/>
          <w:color w:val="auto"/>
          <w:sz w:val="20"/>
          <w:szCs w:val="20"/>
        </w:rPr>
      </w:pPr>
      <w:r w:rsidRPr="00A323ED">
        <w:rPr>
          <w:rFonts w:eastAsia="Calibri"/>
          <w:b/>
          <w:bCs/>
          <w:color w:val="auto"/>
          <w:sz w:val="20"/>
          <w:szCs w:val="20"/>
        </w:rPr>
        <w:lastRenderedPageBreak/>
        <w:t>Other information</w:t>
      </w:r>
    </w:p>
    <w:p w14:paraId="400EA978" w14:textId="77777777" w:rsidR="004F3C22" w:rsidRPr="00A323ED" w:rsidRDefault="004F3C22" w:rsidP="004F3C22">
      <w:pPr>
        <w:pStyle w:val="Default"/>
        <w:jc w:val="thaiDistribute"/>
        <w:rPr>
          <w:rFonts w:eastAsia="Calibri"/>
          <w:b/>
          <w:bCs/>
          <w:color w:val="auto"/>
          <w:sz w:val="12"/>
          <w:szCs w:val="12"/>
        </w:rPr>
      </w:pPr>
    </w:p>
    <w:p w14:paraId="0D882768" w14:textId="783A7D8F" w:rsidR="004F3C22" w:rsidRPr="00A323ED" w:rsidRDefault="004F3C22" w:rsidP="004F3C22">
      <w:pPr>
        <w:pStyle w:val="Default"/>
        <w:jc w:val="thaiDistribute"/>
        <w:rPr>
          <w:color w:val="auto"/>
          <w:sz w:val="20"/>
          <w:szCs w:val="20"/>
        </w:rPr>
      </w:pPr>
      <w:r w:rsidRPr="00A323ED">
        <w:rPr>
          <w:color w:val="auto"/>
          <w:sz w:val="20"/>
          <w:szCs w:val="20"/>
        </w:rPr>
        <w:t xml:space="preserve">The directors are responsible for the other information. The other information comprises the information included in the annual </w:t>
      </w:r>
      <w:proofErr w:type="gramStart"/>
      <w:r w:rsidRPr="00A323ED">
        <w:rPr>
          <w:color w:val="auto"/>
          <w:sz w:val="20"/>
          <w:szCs w:val="20"/>
        </w:rPr>
        <w:t>report,</w:t>
      </w:r>
      <w:r w:rsidR="00DF292E">
        <w:rPr>
          <w:color w:val="auto"/>
          <w:sz w:val="20"/>
          <w:szCs w:val="20"/>
        </w:rPr>
        <w:t xml:space="preserve"> </w:t>
      </w:r>
      <w:r w:rsidRPr="00A323ED">
        <w:rPr>
          <w:color w:val="auto"/>
          <w:sz w:val="20"/>
          <w:szCs w:val="20"/>
        </w:rPr>
        <w:t>but</w:t>
      </w:r>
      <w:proofErr w:type="gramEnd"/>
      <w:r w:rsidRPr="00A323ED">
        <w:rPr>
          <w:color w:val="auto"/>
          <w:sz w:val="20"/>
          <w:szCs w:val="20"/>
        </w:rPr>
        <w:t xml:space="preserve"> does not include the consolidated and separate financial statements and my auditor’s report thereon.</w:t>
      </w:r>
      <w:r w:rsidRPr="00A323ED">
        <w:rPr>
          <w:rFonts w:eastAsiaTheme="minorEastAsia"/>
          <w:color w:val="auto"/>
          <w:kern w:val="24"/>
          <w:sz w:val="20"/>
          <w:szCs w:val="20"/>
        </w:rPr>
        <w:t xml:space="preserve"> </w:t>
      </w:r>
      <w:r w:rsidRPr="00A323ED">
        <w:rPr>
          <w:color w:val="auto"/>
          <w:sz w:val="20"/>
          <w:szCs w:val="20"/>
        </w:rPr>
        <w:t>The annual report is expected to be made available to me after the date of this auditor's report.</w:t>
      </w:r>
    </w:p>
    <w:p w14:paraId="3B5C66D8" w14:textId="77777777" w:rsidR="004F3C22" w:rsidRPr="00A323ED" w:rsidRDefault="004F3C22" w:rsidP="004F3C22">
      <w:pPr>
        <w:pStyle w:val="Default"/>
        <w:jc w:val="thaiDistribute"/>
        <w:rPr>
          <w:color w:val="auto"/>
          <w:sz w:val="20"/>
          <w:szCs w:val="20"/>
        </w:rPr>
      </w:pPr>
    </w:p>
    <w:p w14:paraId="62E250CC" w14:textId="77777777" w:rsidR="004F3C22" w:rsidRPr="00A323ED" w:rsidRDefault="004F3C22" w:rsidP="004F3C22">
      <w:pPr>
        <w:pStyle w:val="Default"/>
        <w:jc w:val="thaiDistribute"/>
        <w:rPr>
          <w:color w:val="auto"/>
          <w:sz w:val="20"/>
          <w:szCs w:val="20"/>
        </w:rPr>
      </w:pPr>
      <w:r w:rsidRPr="00A323ED">
        <w:rPr>
          <w:color w:val="auto"/>
          <w:sz w:val="20"/>
          <w:szCs w:val="20"/>
        </w:rPr>
        <w:t xml:space="preserve">My opinion on the consolidated and separate financial statements does not cover the other information and I will not express any form of assurance conclusion thereon. </w:t>
      </w:r>
    </w:p>
    <w:p w14:paraId="1F428445" w14:textId="77777777" w:rsidR="004F3C22" w:rsidRPr="00A323ED" w:rsidRDefault="004F3C22" w:rsidP="004F3C22">
      <w:pPr>
        <w:pStyle w:val="Default"/>
        <w:jc w:val="thaiDistribute"/>
        <w:rPr>
          <w:color w:val="auto"/>
          <w:sz w:val="20"/>
          <w:szCs w:val="20"/>
        </w:rPr>
      </w:pPr>
    </w:p>
    <w:p w14:paraId="55D8FC98" w14:textId="77777777" w:rsidR="004F3C22" w:rsidRPr="00A323ED" w:rsidRDefault="004F3C22" w:rsidP="004F3C22">
      <w:pPr>
        <w:pStyle w:val="Default"/>
        <w:jc w:val="thaiDistribute"/>
        <w:rPr>
          <w:color w:val="auto"/>
          <w:sz w:val="20"/>
          <w:szCs w:val="20"/>
        </w:rPr>
      </w:pPr>
      <w:r w:rsidRPr="00A323ED">
        <w:rPr>
          <w:color w:val="auto"/>
          <w:sz w:val="20"/>
          <w:szCs w:val="20"/>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005F2F89" w14:textId="77777777" w:rsidR="004F3C22" w:rsidRPr="00A323ED" w:rsidRDefault="004F3C22" w:rsidP="004F3C22">
      <w:pPr>
        <w:pStyle w:val="Default"/>
        <w:jc w:val="thaiDistribute"/>
        <w:rPr>
          <w:color w:val="auto"/>
          <w:sz w:val="20"/>
          <w:szCs w:val="20"/>
        </w:rPr>
      </w:pPr>
    </w:p>
    <w:p w14:paraId="07AC34CE" w14:textId="574D11B9" w:rsidR="004F3C22" w:rsidRPr="00A323ED" w:rsidRDefault="004F3C22" w:rsidP="004F3C22">
      <w:pPr>
        <w:pStyle w:val="Default"/>
        <w:jc w:val="thaiDistribute"/>
        <w:rPr>
          <w:color w:val="auto"/>
          <w:sz w:val="20"/>
          <w:szCs w:val="20"/>
        </w:rPr>
      </w:pPr>
      <w:r w:rsidRPr="00A323ED">
        <w:rPr>
          <w:color w:val="auto"/>
          <w:sz w:val="20"/>
          <w:szCs w:val="20"/>
        </w:rPr>
        <w:t>When I read the annual report, if I conclude that there is a material misstatement therein,</w:t>
      </w:r>
      <w:r w:rsidRPr="00A323ED">
        <w:rPr>
          <w:color w:val="auto"/>
          <w:sz w:val="20"/>
          <w:szCs w:val="20"/>
          <w:cs/>
        </w:rPr>
        <w:t xml:space="preserve"> </w:t>
      </w:r>
      <w:r w:rsidRPr="00A323ED">
        <w:rPr>
          <w:color w:val="auto"/>
          <w:sz w:val="20"/>
          <w:szCs w:val="20"/>
        </w:rPr>
        <w:t>I am required to communicate the matter to the audit committee</w:t>
      </w:r>
      <w:r w:rsidRPr="00A323ED">
        <w:rPr>
          <w:color w:val="auto"/>
          <w:sz w:val="20"/>
          <w:szCs w:val="20"/>
          <w:cs/>
        </w:rPr>
        <w:t>.</w:t>
      </w:r>
    </w:p>
    <w:p w14:paraId="68C3EF1E" w14:textId="77777777" w:rsidR="004F3C22" w:rsidRPr="00A323ED" w:rsidRDefault="004F3C22" w:rsidP="00A770D6">
      <w:pPr>
        <w:pStyle w:val="Default"/>
        <w:jc w:val="thaiDistribute"/>
        <w:rPr>
          <w:b/>
          <w:bCs/>
          <w:color w:val="auto"/>
          <w:sz w:val="20"/>
          <w:szCs w:val="20"/>
        </w:rPr>
      </w:pPr>
    </w:p>
    <w:p w14:paraId="06028ECA" w14:textId="74728778" w:rsidR="00A770D6" w:rsidRPr="00A323ED" w:rsidRDefault="00A770D6" w:rsidP="00A770D6">
      <w:pPr>
        <w:pStyle w:val="Default"/>
        <w:jc w:val="thaiDistribute"/>
        <w:rPr>
          <w:color w:val="auto"/>
          <w:sz w:val="20"/>
          <w:szCs w:val="20"/>
        </w:rPr>
      </w:pPr>
      <w:r w:rsidRPr="00A323ED">
        <w:rPr>
          <w:b/>
          <w:bCs/>
          <w:color w:val="auto"/>
          <w:sz w:val="20"/>
          <w:szCs w:val="20"/>
        </w:rPr>
        <w:t xml:space="preserve">Responsibilities of the </w:t>
      </w:r>
      <w:r w:rsidRPr="00A323ED">
        <w:rPr>
          <w:b/>
          <w:bCs/>
          <w:color w:val="auto"/>
          <w:sz w:val="20"/>
          <w:szCs w:val="25"/>
        </w:rPr>
        <w:t>management</w:t>
      </w:r>
      <w:r w:rsidRPr="00A323ED">
        <w:rPr>
          <w:b/>
          <w:bCs/>
          <w:color w:val="auto"/>
          <w:sz w:val="20"/>
          <w:szCs w:val="20"/>
        </w:rPr>
        <w:t xml:space="preserve"> for the consolidated and separate financial statements</w:t>
      </w:r>
      <w:r w:rsidRPr="00A323ED">
        <w:rPr>
          <w:color w:val="auto"/>
          <w:sz w:val="20"/>
          <w:szCs w:val="20"/>
        </w:rPr>
        <w:t xml:space="preserve"> </w:t>
      </w:r>
    </w:p>
    <w:p w14:paraId="2B2C881E" w14:textId="77777777" w:rsidR="00A770D6" w:rsidRPr="00A323ED" w:rsidRDefault="00A770D6" w:rsidP="00A770D6">
      <w:pPr>
        <w:spacing w:after="0" w:line="240" w:lineRule="auto"/>
        <w:jc w:val="thaiDistribute"/>
        <w:rPr>
          <w:rFonts w:ascii="Arial" w:hAnsi="Arial" w:cs="Arial"/>
          <w:sz w:val="12"/>
          <w:szCs w:val="12"/>
        </w:rPr>
      </w:pPr>
    </w:p>
    <w:p w14:paraId="666EAB3B" w14:textId="080D0F9D" w:rsidR="00A770D6" w:rsidRPr="00A323ED" w:rsidRDefault="00A770D6" w:rsidP="00A770D6">
      <w:pPr>
        <w:spacing w:after="0" w:line="240" w:lineRule="auto"/>
        <w:jc w:val="thaiDistribute"/>
        <w:rPr>
          <w:rFonts w:ascii="Arial" w:hAnsi="Arial" w:cs="Arial"/>
          <w:sz w:val="20"/>
          <w:szCs w:val="20"/>
        </w:rPr>
      </w:pPr>
      <w:r w:rsidRPr="00A323ED">
        <w:rPr>
          <w:rFonts w:ascii="Arial" w:hAnsi="Arial" w:cs="Arial"/>
          <w:spacing w:val="-4"/>
          <w:sz w:val="20"/>
          <w:szCs w:val="20"/>
        </w:rPr>
        <w:t xml:space="preserve">Management is responsible for the preparation and fair presentation of the consolidated and separate financial </w:t>
      </w:r>
      <w:r w:rsidRPr="00A323ED">
        <w:rPr>
          <w:rFonts w:ascii="Arial" w:hAnsi="Arial" w:cs="Arial"/>
          <w:spacing w:val="-6"/>
          <w:sz w:val="20"/>
          <w:szCs w:val="20"/>
        </w:rPr>
        <w:t>statements in accordance with TFRS, and for such internal control as the management determines is necessar</w:t>
      </w:r>
      <w:r w:rsidRPr="00A323ED">
        <w:rPr>
          <w:rFonts w:ascii="Arial" w:hAnsi="Arial" w:cs="Arial"/>
          <w:spacing w:val="-4"/>
          <w:sz w:val="20"/>
          <w:szCs w:val="20"/>
        </w:rPr>
        <w:t xml:space="preserve">y to enable the preparation of </w:t>
      </w:r>
      <w:r w:rsidR="00041BC3">
        <w:rPr>
          <w:rFonts w:ascii="Arial" w:hAnsi="Arial" w:cs="Arial"/>
          <w:spacing w:val="-4"/>
          <w:sz w:val="20"/>
          <w:szCs w:val="20"/>
        </w:rPr>
        <w:t xml:space="preserve">the </w:t>
      </w:r>
      <w:r w:rsidRPr="00A323ED">
        <w:rPr>
          <w:rFonts w:ascii="Arial" w:hAnsi="Arial" w:cs="Arial"/>
          <w:spacing w:val="-4"/>
          <w:sz w:val="20"/>
          <w:szCs w:val="20"/>
        </w:rPr>
        <w:t>consolidated and separate financial statements that are free from material misstatement, whether due to fraud or error</w:t>
      </w:r>
      <w:r w:rsidRPr="00A323ED">
        <w:rPr>
          <w:rFonts w:ascii="Arial" w:hAnsi="Arial" w:cs="Arial"/>
          <w:sz w:val="20"/>
          <w:szCs w:val="20"/>
        </w:rPr>
        <w:t xml:space="preserve">. </w:t>
      </w:r>
    </w:p>
    <w:p w14:paraId="3EABE973" w14:textId="77777777" w:rsidR="00A770D6" w:rsidRPr="00A323ED" w:rsidRDefault="00A770D6" w:rsidP="00A770D6">
      <w:pPr>
        <w:spacing w:after="0" w:line="240" w:lineRule="auto"/>
        <w:jc w:val="thaiDistribute"/>
        <w:rPr>
          <w:rFonts w:ascii="Arial" w:hAnsi="Arial" w:cs="Arial"/>
          <w:sz w:val="20"/>
          <w:szCs w:val="20"/>
        </w:rPr>
      </w:pPr>
    </w:p>
    <w:p w14:paraId="6427B3A5" w14:textId="77777777" w:rsidR="00A770D6" w:rsidRPr="00A323ED" w:rsidRDefault="00A770D6" w:rsidP="00A770D6">
      <w:pPr>
        <w:spacing w:after="0" w:line="240" w:lineRule="auto"/>
        <w:jc w:val="thaiDistribute"/>
        <w:rPr>
          <w:rFonts w:ascii="Arial" w:hAnsi="Arial" w:cs="Arial"/>
          <w:sz w:val="20"/>
          <w:szCs w:val="20"/>
        </w:rPr>
      </w:pPr>
      <w:r w:rsidRPr="00A323ED">
        <w:rPr>
          <w:rFonts w:ascii="Arial" w:hAnsi="Arial" w:cs="Arial"/>
          <w:spacing w:val="-4"/>
          <w:sz w:val="20"/>
          <w:szCs w:val="20"/>
        </w:rPr>
        <w:t xml:space="preserve">In preparing the consolidated and separate financial statements, the management is responsible for assessing </w:t>
      </w:r>
      <w:r w:rsidRPr="00A323ED">
        <w:rPr>
          <w:rFonts w:ascii="Arial" w:hAnsi="Arial" w:cs="Arial"/>
          <w:spacing w:val="-6"/>
          <w:sz w:val="20"/>
          <w:szCs w:val="20"/>
        </w:rPr>
        <w:t>the Group’s and the Company’s ability to continue as a going concern, disclosing, as applicable, matters related</w:t>
      </w:r>
      <w:r w:rsidRPr="00A323ED">
        <w:rPr>
          <w:rFonts w:ascii="Arial" w:hAnsi="Arial" w:cs="Arial"/>
          <w:spacing w:val="-4"/>
          <w:sz w:val="20"/>
          <w:szCs w:val="20"/>
        </w:rPr>
        <w:t xml:space="preserve"> to going concern and using the going concern basis of accounting unless the management either intends to liquidate the Group and the Company or to cease operations, or has no realistic alternative but to do so</w:t>
      </w:r>
      <w:r w:rsidRPr="00A323ED">
        <w:rPr>
          <w:rFonts w:ascii="Arial" w:hAnsi="Arial" w:cs="Arial"/>
          <w:sz w:val="20"/>
          <w:szCs w:val="20"/>
        </w:rPr>
        <w:t>.</w:t>
      </w:r>
    </w:p>
    <w:p w14:paraId="6223BD19" w14:textId="77777777" w:rsidR="00A770D6" w:rsidRPr="00A323ED" w:rsidRDefault="00A770D6" w:rsidP="00A770D6">
      <w:pPr>
        <w:spacing w:after="0" w:line="240" w:lineRule="auto"/>
        <w:jc w:val="thaiDistribute"/>
        <w:rPr>
          <w:rFonts w:ascii="Arial" w:hAnsi="Arial" w:cs="Arial"/>
          <w:sz w:val="20"/>
          <w:szCs w:val="20"/>
        </w:rPr>
      </w:pPr>
    </w:p>
    <w:p w14:paraId="101A411A" w14:textId="77777777" w:rsidR="00A770D6" w:rsidRPr="00A323ED" w:rsidRDefault="00A770D6" w:rsidP="00A770D6">
      <w:pPr>
        <w:spacing w:after="0" w:line="240" w:lineRule="auto"/>
        <w:jc w:val="thaiDistribute"/>
        <w:rPr>
          <w:rFonts w:ascii="Arial" w:hAnsi="Arial" w:cs="Arial"/>
          <w:sz w:val="20"/>
          <w:szCs w:val="20"/>
        </w:rPr>
      </w:pPr>
      <w:r w:rsidRPr="00A323ED">
        <w:rPr>
          <w:rFonts w:ascii="Arial" w:hAnsi="Arial" w:cs="Arial"/>
          <w:spacing w:val="-4"/>
          <w:sz w:val="20"/>
          <w:szCs w:val="20"/>
        </w:rPr>
        <w:t>The audit committee assists the management in discharging their responsibilities for overseeing the Group’s</w:t>
      </w:r>
      <w:r w:rsidRPr="00A323ED">
        <w:rPr>
          <w:rFonts w:ascii="Arial" w:hAnsi="Arial" w:cs="Arial"/>
          <w:sz w:val="20"/>
          <w:szCs w:val="20"/>
        </w:rPr>
        <w:t xml:space="preserve"> and the Company’s financial reporting process.</w:t>
      </w:r>
    </w:p>
    <w:p w14:paraId="72000667" w14:textId="77777777" w:rsidR="00A770D6" w:rsidRPr="00A323ED" w:rsidRDefault="00A770D6" w:rsidP="008C6FAB">
      <w:pPr>
        <w:pStyle w:val="Default"/>
        <w:jc w:val="thaiDistribute"/>
        <w:rPr>
          <w:b/>
          <w:bCs/>
          <w:color w:val="auto"/>
          <w:sz w:val="20"/>
          <w:szCs w:val="20"/>
        </w:rPr>
      </w:pPr>
    </w:p>
    <w:p w14:paraId="366E8DAC" w14:textId="190F10B1" w:rsidR="0076589C" w:rsidRPr="00A323ED" w:rsidRDefault="00DE72B3" w:rsidP="008C6FAB">
      <w:pPr>
        <w:pStyle w:val="Default"/>
        <w:jc w:val="thaiDistribute"/>
        <w:rPr>
          <w:b/>
          <w:bCs/>
          <w:color w:val="auto"/>
          <w:sz w:val="20"/>
          <w:szCs w:val="20"/>
        </w:rPr>
      </w:pPr>
      <w:r w:rsidRPr="00A323ED">
        <w:rPr>
          <w:b/>
          <w:bCs/>
          <w:color w:val="auto"/>
          <w:sz w:val="20"/>
          <w:szCs w:val="20"/>
        </w:rPr>
        <w:t>Auditor’s responsibilities for the audit of the consolidated and separate financial statements</w:t>
      </w:r>
    </w:p>
    <w:p w14:paraId="4A3DE251" w14:textId="77777777" w:rsidR="0004398F" w:rsidRPr="00A323ED" w:rsidRDefault="0004398F" w:rsidP="0004398F">
      <w:pPr>
        <w:pStyle w:val="Default"/>
        <w:jc w:val="thaiDistribute"/>
        <w:rPr>
          <w:color w:val="auto"/>
          <w:sz w:val="12"/>
          <w:szCs w:val="12"/>
        </w:rPr>
      </w:pPr>
    </w:p>
    <w:p w14:paraId="4320074E" w14:textId="77777777" w:rsidR="0076589C" w:rsidRPr="00A323ED" w:rsidRDefault="0076589C" w:rsidP="0004398F">
      <w:pPr>
        <w:pStyle w:val="Default"/>
        <w:jc w:val="thaiDistribute"/>
        <w:rPr>
          <w:color w:val="auto"/>
          <w:sz w:val="20"/>
          <w:szCs w:val="20"/>
        </w:rPr>
      </w:pPr>
      <w:r w:rsidRPr="00A323ED">
        <w:rPr>
          <w:color w:val="auto"/>
          <w:sz w:val="20"/>
          <w:szCs w:val="20"/>
        </w:rPr>
        <w:t xml:space="preserve">My objectives are to obtain reasonable assurance about whether the consolidated and separate financial statements </w:t>
      </w:r>
      <w:proofErr w:type="gramStart"/>
      <w:r w:rsidRPr="00A323ED">
        <w:rPr>
          <w:color w:val="auto"/>
          <w:sz w:val="20"/>
          <w:szCs w:val="20"/>
        </w:rPr>
        <w:t>as a whole are</w:t>
      </w:r>
      <w:proofErr w:type="gramEnd"/>
      <w:r w:rsidRPr="00A323ED">
        <w:rPr>
          <w:color w:val="auto"/>
          <w:sz w:val="20"/>
          <w:szCs w:val="20"/>
        </w:rPr>
        <w:t xml:space="preserve"> free from material misstatement, whether due to fraud or error, and to issue an auditor’s report that includes my opinion. Reasonable assurance is a high level of </w:t>
      </w:r>
      <w:proofErr w:type="gramStart"/>
      <w:r w:rsidRPr="00A323ED">
        <w:rPr>
          <w:color w:val="auto"/>
          <w:sz w:val="20"/>
          <w:szCs w:val="20"/>
        </w:rPr>
        <w:t>assurance, but</w:t>
      </w:r>
      <w:proofErr w:type="gramEnd"/>
      <w:r w:rsidRPr="00A323ED">
        <w:rPr>
          <w:color w:val="auto"/>
          <w:sz w:val="20"/>
          <w:szCs w:val="20"/>
        </w:rPr>
        <w:t xml:space="preserve"> is </w:t>
      </w:r>
      <w:r w:rsidRPr="00A323ED">
        <w:rPr>
          <w:color w:val="auto"/>
          <w:spacing w:val="-6"/>
          <w:sz w:val="20"/>
          <w:szCs w:val="20"/>
        </w:rPr>
        <w:t>not a guarantee that an audit c</w:t>
      </w:r>
      <w:r w:rsidR="00883460" w:rsidRPr="00A323ED">
        <w:rPr>
          <w:color w:val="auto"/>
          <w:spacing w:val="-6"/>
          <w:sz w:val="20"/>
          <w:szCs w:val="20"/>
        </w:rPr>
        <w:t>onducted in accordance with TSA</w:t>
      </w:r>
      <w:r w:rsidR="00044228" w:rsidRPr="00A323ED">
        <w:rPr>
          <w:color w:val="auto"/>
          <w:spacing w:val="-6"/>
          <w:sz w:val="20"/>
          <w:szCs w:val="20"/>
        </w:rPr>
        <w:t>s</w:t>
      </w:r>
      <w:r w:rsidRPr="00A323ED">
        <w:rPr>
          <w:color w:val="auto"/>
          <w:spacing w:val="-6"/>
          <w:sz w:val="20"/>
          <w:szCs w:val="20"/>
        </w:rPr>
        <w:t xml:space="preserve"> will always detect a material misstatement</w:t>
      </w:r>
      <w:r w:rsidRPr="00A323ED">
        <w:rPr>
          <w:color w:val="auto"/>
          <w:sz w:val="20"/>
          <w:szCs w:val="20"/>
        </w:rPr>
        <w:t xml:space="preserve"> when it exists. Misstatements can arise from fraud or error and are considered material if, individually or in the aggregate, they could reasonably be expected to influence the economic decisions of users taken </w:t>
      </w:r>
      <w:proofErr w:type="gramStart"/>
      <w:r w:rsidRPr="00A323ED">
        <w:rPr>
          <w:color w:val="auto"/>
          <w:sz w:val="20"/>
          <w:szCs w:val="20"/>
        </w:rPr>
        <w:t>on the basis of</w:t>
      </w:r>
      <w:proofErr w:type="gramEnd"/>
      <w:r w:rsidRPr="00A323ED">
        <w:rPr>
          <w:color w:val="auto"/>
          <w:sz w:val="20"/>
          <w:szCs w:val="20"/>
        </w:rPr>
        <w:t xml:space="preserve"> these consolidated and separate financial statements.</w:t>
      </w:r>
    </w:p>
    <w:p w14:paraId="3EC518EC" w14:textId="77777777" w:rsidR="0076589C" w:rsidRPr="00A323ED" w:rsidRDefault="0076589C" w:rsidP="0004398F">
      <w:pPr>
        <w:pStyle w:val="Default"/>
        <w:jc w:val="thaiDistribute"/>
        <w:rPr>
          <w:color w:val="auto"/>
          <w:sz w:val="20"/>
          <w:szCs w:val="20"/>
        </w:rPr>
      </w:pPr>
    </w:p>
    <w:p w14:paraId="2A59EA8E" w14:textId="6E7CFE47" w:rsidR="0076589C" w:rsidRPr="00A323ED" w:rsidRDefault="0076589C" w:rsidP="0004398F">
      <w:pPr>
        <w:pStyle w:val="Default"/>
        <w:jc w:val="thaiDistribute"/>
        <w:rPr>
          <w:color w:val="auto"/>
          <w:sz w:val="20"/>
          <w:szCs w:val="20"/>
        </w:rPr>
      </w:pPr>
      <w:r w:rsidRPr="00A323ED">
        <w:rPr>
          <w:color w:val="auto"/>
          <w:sz w:val="20"/>
          <w:szCs w:val="20"/>
        </w:rPr>
        <w:t xml:space="preserve">As part of </w:t>
      </w:r>
      <w:r w:rsidR="00883460" w:rsidRPr="00A323ED">
        <w:rPr>
          <w:color w:val="auto"/>
          <w:sz w:val="20"/>
          <w:szCs w:val="20"/>
        </w:rPr>
        <w:t>an audit in accordance with TSA</w:t>
      </w:r>
      <w:r w:rsidR="00044228" w:rsidRPr="00A323ED">
        <w:rPr>
          <w:color w:val="auto"/>
          <w:sz w:val="20"/>
          <w:szCs w:val="20"/>
        </w:rPr>
        <w:t>s</w:t>
      </w:r>
      <w:r w:rsidRPr="00A323ED">
        <w:rPr>
          <w:color w:val="auto"/>
          <w:sz w:val="20"/>
          <w:szCs w:val="20"/>
        </w:rPr>
        <w:t>, I exercise professional judg</w:t>
      </w:r>
      <w:r w:rsidR="00F63527" w:rsidRPr="00A323ED">
        <w:rPr>
          <w:color w:val="auto"/>
          <w:sz w:val="20"/>
          <w:szCs w:val="20"/>
        </w:rPr>
        <w:t>e</w:t>
      </w:r>
      <w:r w:rsidRPr="00A323ED">
        <w:rPr>
          <w:color w:val="auto"/>
          <w:sz w:val="20"/>
          <w:szCs w:val="20"/>
        </w:rPr>
        <w:t xml:space="preserve">ment and maintain professional scepticism throughout the audit. I also: </w:t>
      </w:r>
    </w:p>
    <w:p w14:paraId="568814BD" w14:textId="77777777" w:rsidR="0076589C" w:rsidRPr="00A323ED" w:rsidRDefault="0076589C" w:rsidP="0004398F">
      <w:pPr>
        <w:pStyle w:val="Default"/>
        <w:jc w:val="thaiDistribute"/>
        <w:rPr>
          <w:color w:val="auto"/>
          <w:sz w:val="12"/>
          <w:szCs w:val="12"/>
        </w:rPr>
      </w:pPr>
    </w:p>
    <w:p w14:paraId="3D90779E" w14:textId="77777777" w:rsidR="0076589C" w:rsidRPr="00A323ED" w:rsidRDefault="0076589C" w:rsidP="0004398F">
      <w:pPr>
        <w:pStyle w:val="Default"/>
        <w:numPr>
          <w:ilvl w:val="0"/>
          <w:numId w:val="1"/>
        </w:numPr>
        <w:tabs>
          <w:tab w:val="clear" w:pos="720"/>
          <w:tab w:val="num" w:pos="540"/>
        </w:tabs>
        <w:ind w:left="540"/>
        <w:jc w:val="thaiDistribute"/>
        <w:rPr>
          <w:color w:val="auto"/>
          <w:sz w:val="20"/>
          <w:szCs w:val="20"/>
        </w:rPr>
      </w:pPr>
      <w:r w:rsidRPr="00A323ED">
        <w:rPr>
          <w:color w:val="auto"/>
          <w:sz w:val="20"/>
          <w:szCs w:val="20"/>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w:t>
      </w:r>
      <w:r w:rsidRPr="00A323ED">
        <w:rPr>
          <w:color w:val="auto"/>
          <w:spacing w:val="-4"/>
          <w:sz w:val="20"/>
          <w:szCs w:val="20"/>
        </w:rPr>
        <w:t>from error, as fraud may involve collusion, forgery, intentional omissions, misrepresentations, or the</w:t>
      </w:r>
      <w:r w:rsidRPr="00A323ED">
        <w:rPr>
          <w:color w:val="auto"/>
          <w:sz w:val="20"/>
          <w:szCs w:val="20"/>
        </w:rPr>
        <w:t xml:space="preserve"> override of internal control. </w:t>
      </w:r>
    </w:p>
    <w:p w14:paraId="6A49C3E2" w14:textId="77777777" w:rsidR="00621C9D" w:rsidRPr="00A323ED" w:rsidRDefault="00621C9D" w:rsidP="0004398F">
      <w:pPr>
        <w:pStyle w:val="Default"/>
        <w:ind w:left="540"/>
        <w:jc w:val="thaiDistribute"/>
        <w:rPr>
          <w:color w:val="auto"/>
          <w:sz w:val="12"/>
          <w:szCs w:val="12"/>
        </w:rPr>
      </w:pPr>
    </w:p>
    <w:p w14:paraId="2AECACFD" w14:textId="77777777" w:rsidR="0076589C" w:rsidRPr="00A323ED" w:rsidRDefault="0076589C" w:rsidP="0004398F">
      <w:pPr>
        <w:pStyle w:val="Default"/>
        <w:numPr>
          <w:ilvl w:val="0"/>
          <w:numId w:val="1"/>
        </w:numPr>
        <w:tabs>
          <w:tab w:val="clear" w:pos="720"/>
          <w:tab w:val="num" w:pos="540"/>
        </w:tabs>
        <w:ind w:left="540"/>
        <w:jc w:val="thaiDistribute"/>
        <w:rPr>
          <w:color w:val="auto"/>
          <w:sz w:val="20"/>
          <w:szCs w:val="20"/>
        </w:rPr>
      </w:pPr>
      <w:r w:rsidRPr="00A323ED">
        <w:rPr>
          <w:color w:val="auto"/>
          <w:sz w:val="20"/>
          <w:szCs w:val="20"/>
        </w:rPr>
        <w:t xml:space="preserve">Obtain an understanding of internal control relevant to the audit </w:t>
      </w:r>
      <w:proofErr w:type="gramStart"/>
      <w:r w:rsidRPr="00A323ED">
        <w:rPr>
          <w:color w:val="auto"/>
          <w:sz w:val="20"/>
          <w:szCs w:val="20"/>
        </w:rPr>
        <w:t>in order to</w:t>
      </w:r>
      <w:proofErr w:type="gramEnd"/>
      <w:r w:rsidRPr="00A323ED">
        <w:rPr>
          <w:color w:val="auto"/>
          <w:sz w:val="20"/>
          <w:szCs w:val="20"/>
        </w:rPr>
        <w:t xml:space="preserve"> design audit procedures that </w:t>
      </w:r>
      <w:r w:rsidRPr="00A323ED">
        <w:rPr>
          <w:color w:val="auto"/>
          <w:spacing w:val="-4"/>
          <w:sz w:val="20"/>
          <w:szCs w:val="20"/>
        </w:rPr>
        <w:t>are appropriate in the circums</w:t>
      </w:r>
      <w:r w:rsidR="00621C9D" w:rsidRPr="00A323ED">
        <w:rPr>
          <w:color w:val="auto"/>
          <w:spacing w:val="-4"/>
          <w:sz w:val="20"/>
          <w:szCs w:val="20"/>
        </w:rPr>
        <w:t xml:space="preserve">tances, but not for the purpose of </w:t>
      </w:r>
      <w:r w:rsidRPr="00A323ED">
        <w:rPr>
          <w:color w:val="auto"/>
          <w:spacing w:val="-4"/>
          <w:sz w:val="20"/>
          <w:szCs w:val="20"/>
        </w:rPr>
        <w:t>expressing an opinion on the effectiveness</w:t>
      </w:r>
      <w:r w:rsidRPr="00A323ED">
        <w:rPr>
          <w:color w:val="auto"/>
          <w:sz w:val="20"/>
          <w:szCs w:val="20"/>
        </w:rPr>
        <w:t xml:space="preserve"> of the Group</w:t>
      </w:r>
      <w:r w:rsidR="00CC034C" w:rsidRPr="00A323ED">
        <w:rPr>
          <w:color w:val="auto"/>
          <w:sz w:val="20"/>
          <w:szCs w:val="20"/>
        </w:rPr>
        <w:t>’s</w:t>
      </w:r>
      <w:r w:rsidRPr="00A323ED">
        <w:rPr>
          <w:color w:val="auto"/>
          <w:sz w:val="20"/>
          <w:szCs w:val="20"/>
        </w:rPr>
        <w:t xml:space="preserve"> and the Company’s internal control. </w:t>
      </w:r>
    </w:p>
    <w:p w14:paraId="54B5315D" w14:textId="347E9DF9" w:rsidR="009C7719" w:rsidRPr="00A323ED" w:rsidRDefault="009C7719" w:rsidP="004C1FBC">
      <w:pPr>
        <w:pStyle w:val="Default"/>
        <w:ind w:left="540"/>
        <w:jc w:val="thaiDistribute"/>
        <w:rPr>
          <w:color w:val="auto"/>
          <w:sz w:val="12"/>
          <w:szCs w:val="12"/>
          <w:cs/>
        </w:rPr>
      </w:pPr>
    </w:p>
    <w:p w14:paraId="41595A59" w14:textId="77777777" w:rsidR="00FA48FD" w:rsidRDefault="00FA48FD">
      <w:pPr>
        <w:rPr>
          <w:rFonts w:ascii="Arial" w:hAnsi="Arial" w:cs="Arial"/>
          <w:sz w:val="20"/>
          <w:szCs w:val="20"/>
        </w:rPr>
      </w:pPr>
      <w:r>
        <w:rPr>
          <w:sz w:val="20"/>
          <w:szCs w:val="20"/>
        </w:rPr>
        <w:br w:type="page"/>
      </w:r>
    </w:p>
    <w:p w14:paraId="46339341" w14:textId="328C099B" w:rsidR="002F28F1" w:rsidRPr="00A323ED" w:rsidRDefault="0076589C" w:rsidP="0004398F">
      <w:pPr>
        <w:pStyle w:val="Default"/>
        <w:numPr>
          <w:ilvl w:val="0"/>
          <w:numId w:val="1"/>
        </w:numPr>
        <w:tabs>
          <w:tab w:val="clear" w:pos="720"/>
          <w:tab w:val="num" w:pos="540"/>
        </w:tabs>
        <w:ind w:left="540"/>
        <w:jc w:val="thaiDistribute"/>
        <w:rPr>
          <w:color w:val="auto"/>
          <w:sz w:val="20"/>
          <w:szCs w:val="20"/>
        </w:rPr>
      </w:pPr>
      <w:r w:rsidRPr="00A323ED">
        <w:rPr>
          <w:color w:val="auto"/>
          <w:sz w:val="20"/>
          <w:szCs w:val="20"/>
        </w:rPr>
        <w:lastRenderedPageBreak/>
        <w:t xml:space="preserve">Evaluate the appropriateness of accounting policies used and the reasonableness of accounting estimates and related disclosures made by </w:t>
      </w:r>
      <w:r w:rsidR="00C77A5D" w:rsidRPr="00A323ED">
        <w:rPr>
          <w:color w:val="auto"/>
          <w:sz w:val="20"/>
          <w:szCs w:val="20"/>
        </w:rPr>
        <w:t xml:space="preserve">the </w:t>
      </w:r>
      <w:r w:rsidR="000B2A8E" w:rsidRPr="00A323ED">
        <w:rPr>
          <w:color w:val="auto"/>
          <w:sz w:val="20"/>
          <w:szCs w:val="25"/>
        </w:rPr>
        <w:t>management</w:t>
      </w:r>
      <w:r w:rsidRPr="00A323ED">
        <w:rPr>
          <w:color w:val="auto"/>
          <w:sz w:val="20"/>
          <w:szCs w:val="20"/>
        </w:rPr>
        <w:t xml:space="preserve">. </w:t>
      </w:r>
    </w:p>
    <w:p w14:paraId="68434162" w14:textId="77777777" w:rsidR="00BA6EB4" w:rsidRPr="00A323ED" w:rsidRDefault="00BA6EB4" w:rsidP="004C1FBC">
      <w:pPr>
        <w:pStyle w:val="Default"/>
        <w:ind w:left="540"/>
        <w:jc w:val="thaiDistribute"/>
        <w:rPr>
          <w:color w:val="auto"/>
          <w:sz w:val="12"/>
          <w:szCs w:val="12"/>
        </w:rPr>
      </w:pPr>
    </w:p>
    <w:p w14:paraId="43A4EF9E" w14:textId="6FA75C7C" w:rsidR="0076589C" w:rsidRPr="00A323ED" w:rsidRDefault="0076589C" w:rsidP="0004398F">
      <w:pPr>
        <w:pStyle w:val="Default"/>
        <w:numPr>
          <w:ilvl w:val="0"/>
          <w:numId w:val="1"/>
        </w:numPr>
        <w:tabs>
          <w:tab w:val="clear" w:pos="720"/>
          <w:tab w:val="num" w:pos="540"/>
        </w:tabs>
        <w:ind w:left="540"/>
        <w:jc w:val="thaiDistribute"/>
        <w:rPr>
          <w:color w:val="auto"/>
          <w:sz w:val="20"/>
          <w:szCs w:val="20"/>
        </w:rPr>
      </w:pPr>
      <w:r w:rsidRPr="00A323ED">
        <w:rPr>
          <w:color w:val="auto"/>
          <w:spacing w:val="-4"/>
          <w:sz w:val="20"/>
          <w:szCs w:val="20"/>
        </w:rPr>
        <w:t xml:space="preserve">Conclude on the appropriateness of </w:t>
      </w:r>
      <w:r w:rsidR="00C77A5D" w:rsidRPr="00A323ED">
        <w:rPr>
          <w:color w:val="auto"/>
          <w:spacing w:val="-4"/>
          <w:sz w:val="20"/>
          <w:szCs w:val="20"/>
        </w:rPr>
        <w:t xml:space="preserve">the </w:t>
      </w:r>
      <w:r w:rsidR="000B2A8E" w:rsidRPr="00A323ED">
        <w:rPr>
          <w:color w:val="auto"/>
          <w:spacing w:val="-4"/>
          <w:sz w:val="20"/>
          <w:szCs w:val="20"/>
        </w:rPr>
        <w:t>management</w:t>
      </w:r>
      <w:r w:rsidR="00C77A5D" w:rsidRPr="00A323ED">
        <w:rPr>
          <w:color w:val="auto"/>
          <w:spacing w:val="-4"/>
          <w:sz w:val="20"/>
          <w:szCs w:val="20"/>
        </w:rPr>
        <w:t>’</w:t>
      </w:r>
      <w:r w:rsidR="000B2A8E" w:rsidRPr="00A323ED">
        <w:rPr>
          <w:color w:val="auto"/>
          <w:spacing w:val="-4"/>
          <w:sz w:val="20"/>
          <w:szCs w:val="20"/>
        </w:rPr>
        <w:t>s</w:t>
      </w:r>
      <w:r w:rsidR="00C77A5D" w:rsidRPr="00A323ED">
        <w:rPr>
          <w:color w:val="auto"/>
          <w:spacing w:val="-4"/>
          <w:sz w:val="20"/>
          <w:szCs w:val="20"/>
        </w:rPr>
        <w:t xml:space="preserve"> </w:t>
      </w:r>
      <w:r w:rsidRPr="00A323ED">
        <w:rPr>
          <w:color w:val="auto"/>
          <w:spacing w:val="-4"/>
          <w:sz w:val="20"/>
          <w:szCs w:val="20"/>
        </w:rPr>
        <w:t>use of the going concern basis of accounting</w:t>
      </w:r>
      <w:r w:rsidRPr="00A323ED">
        <w:rPr>
          <w:color w:val="auto"/>
          <w:sz w:val="20"/>
          <w:szCs w:val="20"/>
        </w:rPr>
        <w:t xml:space="preserve"> and, based on the audit evidence obtained, whether a material uncertainty exists related to events or conditions that may cast significant doubt on the Group</w:t>
      </w:r>
      <w:r w:rsidR="00CC034C" w:rsidRPr="00A323ED">
        <w:rPr>
          <w:color w:val="auto"/>
          <w:sz w:val="20"/>
          <w:szCs w:val="20"/>
        </w:rPr>
        <w:t>’s</w:t>
      </w:r>
      <w:r w:rsidRPr="00A323ED">
        <w:rPr>
          <w:color w:val="auto"/>
          <w:sz w:val="20"/>
          <w:szCs w:val="20"/>
        </w:rPr>
        <w:t xml:space="preserve"> and the Company’s ability to continue as a going concern. If I conclude that a material uncertainty exists, I am required to draw attention </w:t>
      </w:r>
      <w:r w:rsidRPr="00A323ED">
        <w:rPr>
          <w:color w:val="auto"/>
          <w:spacing w:val="-2"/>
          <w:sz w:val="20"/>
          <w:szCs w:val="20"/>
        </w:rPr>
        <w:t>in my auditor’s report to the related disclosures in the consolidated and separate financial statements</w:t>
      </w:r>
      <w:r w:rsidRPr="00A323ED">
        <w:rPr>
          <w:color w:val="auto"/>
          <w:sz w:val="20"/>
          <w:szCs w:val="20"/>
        </w:rPr>
        <w:t xml:space="preserve">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2989536C" w14:textId="77777777" w:rsidR="00621C9D" w:rsidRPr="00A323ED" w:rsidRDefault="00621C9D" w:rsidP="0004398F">
      <w:pPr>
        <w:pStyle w:val="ListParagraph"/>
        <w:spacing w:after="0" w:line="240" w:lineRule="auto"/>
        <w:ind w:left="540"/>
        <w:rPr>
          <w:rFonts w:ascii="Arial" w:hAnsi="Arial" w:cs="Arial"/>
          <w:sz w:val="12"/>
          <w:szCs w:val="12"/>
        </w:rPr>
      </w:pPr>
    </w:p>
    <w:p w14:paraId="1452139B" w14:textId="77777777" w:rsidR="0076589C" w:rsidRPr="00A323ED" w:rsidRDefault="0076589C" w:rsidP="0004398F">
      <w:pPr>
        <w:pStyle w:val="Default"/>
        <w:numPr>
          <w:ilvl w:val="0"/>
          <w:numId w:val="1"/>
        </w:numPr>
        <w:tabs>
          <w:tab w:val="clear" w:pos="720"/>
          <w:tab w:val="num" w:pos="540"/>
        </w:tabs>
        <w:ind w:left="540"/>
        <w:jc w:val="thaiDistribute"/>
        <w:rPr>
          <w:color w:val="auto"/>
          <w:sz w:val="20"/>
          <w:szCs w:val="20"/>
        </w:rPr>
      </w:pPr>
      <w:r w:rsidRPr="00A323ED">
        <w:rPr>
          <w:color w:val="auto"/>
          <w:sz w:val="20"/>
          <w:szCs w:val="20"/>
        </w:rPr>
        <w:t>Evaluate the overall presentation, structure and content of the consolidated and separate financial statements,</w:t>
      </w:r>
      <w:r w:rsidRPr="00A323ED">
        <w:rPr>
          <w:color w:val="auto"/>
          <w:spacing w:val="-4"/>
          <w:sz w:val="20"/>
          <w:szCs w:val="20"/>
        </w:rPr>
        <w:t xml:space="preserve"> including the disclosures, and whether the consolidated and separate financial statements represent the underlying transactions and events in a manner that achieves fair presentation.</w:t>
      </w:r>
      <w:r w:rsidRPr="00A323ED">
        <w:rPr>
          <w:color w:val="auto"/>
          <w:sz w:val="20"/>
          <w:szCs w:val="20"/>
        </w:rPr>
        <w:t xml:space="preserve"> </w:t>
      </w:r>
    </w:p>
    <w:p w14:paraId="2BC6CBB8" w14:textId="77777777" w:rsidR="00621C9D" w:rsidRPr="00A323ED" w:rsidRDefault="00621C9D" w:rsidP="0004398F">
      <w:pPr>
        <w:pStyle w:val="ListParagraph"/>
        <w:spacing w:after="0" w:line="240" w:lineRule="auto"/>
        <w:ind w:left="540"/>
        <w:rPr>
          <w:rFonts w:ascii="Arial" w:hAnsi="Arial" w:cs="Arial"/>
          <w:sz w:val="12"/>
          <w:szCs w:val="12"/>
        </w:rPr>
      </w:pPr>
    </w:p>
    <w:p w14:paraId="04822458" w14:textId="3799D9E4" w:rsidR="0076589C" w:rsidRPr="00A323ED" w:rsidRDefault="0076589C" w:rsidP="0004398F">
      <w:pPr>
        <w:pStyle w:val="Default"/>
        <w:numPr>
          <w:ilvl w:val="0"/>
          <w:numId w:val="1"/>
        </w:numPr>
        <w:tabs>
          <w:tab w:val="clear" w:pos="720"/>
          <w:tab w:val="num" w:pos="540"/>
        </w:tabs>
        <w:ind w:left="540"/>
        <w:jc w:val="thaiDistribute"/>
        <w:rPr>
          <w:color w:val="auto"/>
          <w:sz w:val="20"/>
          <w:szCs w:val="20"/>
        </w:rPr>
      </w:pPr>
      <w:r w:rsidRPr="00A323ED">
        <w:rPr>
          <w:color w:val="auto"/>
          <w:sz w:val="20"/>
          <w:szCs w:val="20"/>
        </w:rPr>
        <w:t xml:space="preserve">Obtain sufficient appropriate audit evidence regarding the financial information of the entities or business </w:t>
      </w:r>
      <w:r w:rsidRPr="00A323ED">
        <w:rPr>
          <w:color w:val="auto"/>
          <w:spacing w:val="-4"/>
          <w:sz w:val="20"/>
          <w:szCs w:val="20"/>
        </w:rPr>
        <w:t xml:space="preserve">activities within the Group to express an opinion on the consolidated </w:t>
      </w:r>
      <w:r w:rsidR="00593DDA">
        <w:rPr>
          <w:color w:val="auto"/>
          <w:spacing w:val="-4"/>
          <w:sz w:val="20"/>
          <w:szCs w:val="20"/>
        </w:rPr>
        <w:t>and separate</w:t>
      </w:r>
      <w:r w:rsidR="00593DDA" w:rsidRPr="00A323ED">
        <w:rPr>
          <w:color w:val="auto"/>
          <w:spacing w:val="-4"/>
          <w:sz w:val="20"/>
          <w:szCs w:val="20"/>
        </w:rPr>
        <w:t xml:space="preserve"> </w:t>
      </w:r>
      <w:r w:rsidRPr="00A323ED">
        <w:rPr>
          <w:color w:val="auto"/>
          <w:spacing w:val="-4"/>
          <w:sz w:val="20"/>
          <w:szCs w:val="20"/>
        </w:rPr>
        <w:t>financial statement</w:t>
      </w:r>
      <w:r w:rsidR="00593DDA">
        <w:rPr>
          <w:color w:val="auto"/>
          <w:spacing w:val="-4"/>
          <w:sz w:val="20"/>
          <w:szCs w:val="20"/>
        </w:rPr>
        <w:t>s</w:t>
      </w:r>
      <w:r w:rsidRPr="00A323ED">
        <w:rPr>
          <w:color w:val="auto"/>
          <w:spacing w:val="-4"/>
          <w:sz w:val="20"/>
          <w:szCs w:val="20"/>
        </w:rPr>
        <w:t>. I am responsible</w:t>
      </w:r>
      <w:r w:rsidRPr="00A323ED">
        <w:rPr>
          <w:color w:val="auto"/>
          <w:sz w:val="20"/>
          <w:szCs w:val="20"/>
        </w:rPr>
        <w:t xml:space="preserve"> for the direction, supervision and performance of the group audit. I remain solely responsible for my audit opinion. </w:t>
      </w:r>
    </w:p>
    <w:p w14:paraId="77964A0F" w14:textId="77777777" w:rsidR="00B9054D" w:rsidRPr="00A323ED" w:rsidRDefault="00B9054D" w:rsidP="0004398F">
      <w:pPr>
        <w:pStyle w:val="Default"/>
        <w:jc w:val="thaiDistribute"/>
        <w:rPr>
          <w:color w:val="auto"/>
          <w:spacing w:val="-2"/>
          <w:sz w:val="20"/>
          <w:szCs w:val="20"/>
        </w:rPr>
      </w:pPr>
    </w:p>
    <w:p w14:paraId="45E582FE" w14:textId="201242B8" w:rsidR="0076589C" w:rsidRPr="00A323ED" w:rsidRDefault="0076589C" w:rsidP="0004398F">
      <w:pPr>
        <w:pStyle w:val="Default"/>
        <w:jc w:val="thaiDistribute"/>
        <w:rPr>
          <w:color w:val="auto"/>
          <w:sz w:val="20"/>
          <w:szCs w:val="20"/>
        </w:rPr>
      </w:pPr>
      <w:r w:rsidRPr="00A323ED">
        <w:rPr>
          <w:color w:val="auto"/>
          <w:spacing w:val="-2"/>
          <w:sz w:val="20"/>
          <w:szCs w:val="20"/>
        </w:rPr>
        <w:t xml:space="preserve">I communicate with </w:t>
      </w:r>
      <w:r w:rsidR="006956CC" w:rsidRPr="00A323ED">
        <w:rPr>
          <w:color w:val="auto"/>
          <w:spacing w:val="-2"/>
          <w:sz w:val="20"/>
          <w:szCs w:val="20"/>
        </w:rPr>
        <w:t>audit committee</w:t>
      </w:r>
      <w:r w:rsidR="002F28F1" w:rsidRPr="00A323ED">
        <w:rPr>
          <w:color w:val="auto"/>
          <w:spacing w:val="-2"/>
          <w:sz w:val="20"/>
          <w:szCs w:val="20"/>
        </w:rPr>
        <w:t xml:space="preserve"> </w:t>
      </w:r>
      <w:r w:rsidRPr="00A323ED">
        <w:rPr>
          <w:color w:val="auto"/>
          <w:spacing w:val="-2"/>
          <w:sz w:val="20"/>
          <w:szCs w:val="20"/>
        </w:rPr>
        <w:t>regarding, among other matters, the planned scope and timing of the audit and</w:t>
      </w:r>
      <w:r w:rsidRPr="00A323ED">
        <w:rPr>
          <w:color w:val="auto"/>
          <w:sz w:val="20"/>
          <w:szCs w:val="20"/>
        </w:rPr>
        <w:t xml:space="preserve"> significant audit findings, including any significant deficiencies in internal control that I identify during my audit. </w:t>
      </w:r>
    </w:p>
    <w:p w14:paraId="10DF1A26" w14:textId="77777777" w:rsidR="0076589C" w:rsidRPr="00A323ED" w:rsidRDefault="0076589C" w:rsidP="0004398F">
      <w:pPr>
        <w:pStyle w:val="Default"/>
        <w:rPr>
          <w:color w:val="auto"/>
          <w:sz w:val="20"/>
          <w:szCs w:val="20"/>
        </w:rPr>
      </w:pPr>
    </w:p>
    <w:p w14:paraId="59FAEF68" w14:textId="77777777" w:rsidR="006956CC" w:rsidRPr="00A323ED" w:rsidRDefault="006956CC" w:rsidP="00BE3FE3">
      <w:pPr>
        <w:pStyle w:val="Default"/>
        <w:jc w:val="thaiDistribute"/>
        <w:rPr>
          <w:color w:val="auto"/>
          <w:sz w:val="20"/>
          <w:szCs w:val="20"/>
        </w:rPr>
      </w:pPr>
      <w:r w:rsidRPr="00A323ED">
        <w:rPr>
          <w:color w:val="auto"/>
          <w:sz w:val="20"/>
          <w:szCs w:val="20"/>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24F7A468" w14:textId="77777777" w:rsidR="00A323ED" w:rsidRPr="00A323ED" w:rsidRDefault="00A323ED" w:rsidP="00BE3FE3">
      <w:pPr>
        <w:pStyle w:val="Default"/>
        <w:jc w:val="thaiDistribute"/>
        <w:rPr>
          <w:color w:val="auto"/>
          <w:sz w:val="20"/>
          <w:szCs w:val="20"/>
        </w:rPr>
      </w:pPr>
    </w:p>
    <w:p w14:paraId="5E7A75DA" w14:textId="1B082043" w:rsidR="00A323ED" w:rsidRPr="00A323ED" w:rsidRDefault="00A323ED" w:rsidP="00BE3FE3">
      <w:pPr>
        <w:pStyle w:val="Default"/>
        <w:jc w:val="thaiDistribute"/>
        <w:rPr>
          <w:color w:val="auto"/>
          <w:sz w:val="20"/>
          <w:szCs w:val="20"/>
        </w:rPr>
      </w:pPr>
      <w:r w:rsidRPr="00A323ED">
        <w:rPr>
          <w:color w:val="auto"/>
          <w:sz w:val="20"/>
          <w:szCs w:val="20"/>
        </w:rPr>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0698914D" w14:textId="77777777" w:rsidR="005B0CC3" w:rsidRPr="00A323ED" w:rsidRDefault="005B0CC3" w:rsidP="0004398F">
      <w:pPr>
        <w:suppressAutoHyphens/>
        <w:spacing w:after="0" w:line="240" w:lineRule="auto"/>
        <w:rPr>
          <w:rFonts w:ascii="Arial" w:hAnsi="Arial" w:cs="Arial"/>
          <w:sz w:val="20"/>
          <w:szCs w:val="20"/>
          <w:lang w:val="en-US"/>
        </w:rPr>
      </w:pPr>
    </w:p>
    <w:p w14:paraId="260AED4C" w14:textId="77777777" w:rsidR="005B0CC3" w:rsidRPr="00A323ED" w:rsidRDefault="005B0CC3" w:rsidP="0004398F">
      <w:pPr>
        <w:suppressAutoHyphens/>
        <w:spacing w:after="0" w:line="240" w:lineRule="auto"/>
        <w:rPr>
          <w:rFonts w:ascii="Arial" w:hAnsi="Arial" w:cs="Arial"/>
          <w:sz w:val="20"/>
          <w:szCs w:val="20"/>
          <w:lang w:val="en-US"/>
        </w:rPr>
      </w:pPr>
    </w:p>
    <w:p w14:paraId="0C3E4A8A" w14:textId="77777777" w:rsidR="0076589C" w:rsidRPr="00A323ED" w:rsidRDefault="0076589C" w:rsidP="0004398F">
      <w:pPr>
        <w:suppressAutoHyphens/>
        <w:spacing w:after="0" w:line="240" w:lineRule="auto"/>
        <w:rPr>
          <w:rFonts w:ascii="Arial" w:hAnsi="Arial" w:cs="Arial"/>
          <w:sz w:val="20"/>
          <w:szCs w:val="20"/>
          <w:lang w:val="en-US"/>
        </w:rPr>
      </w:pPr>
      <w:r w:rsidRPr="00A323ED">
        <w:rPr>
          <w:rFonts w:ascii="Arial" w:hAnsi="Arial" w:cs="Arial"/>
          <w:sz w:val="20"/>
          <w:szCs w:val="20"/>
          <w:lang w:val="en-US"/>
        </w:rPr>
        <w:t>PricewaterhouseCoopers ABAS Ltd.</w:t>
      </w:r>
    </w:p>
    <w:p w14:paraId="39AA8F8D" w14:textId="3DFF9953" w:rsidR="000975B3" w:rsidRPr="00A323ED" w:rsidRDefault="000975B3" w:rsidP="0004398F">
      <w:pPr>
        <w:suppressAutoHyphens/>
        <w:spacing w:after="0" w:line="240" w:lineRule="auto"/>
        <w:rPr>
          <w:rFonts w:ascii="Arial" w:hAnsi="Arial" w:cs="Arial"/>
          <w:sz w:val="20"/>
          <w:szCs w:val="20"/>
        </w:rPr>
      </w:pPr>
    </w:p>
    <w:p w14:paraId="11A9CA2A" w14:textId="77777777" w:rsidR="004C1FBC" w:rsidRPr="00A323ED" w:rsidRDefault="004C1FBC" w:rsidP="0004398F">
      <w:pPr>
        <w:suppressAutoHyphens/>
        <w:spacing w:after="0" w:line="240" w:lineRule="auto"/>
        <w:rPr>
          <w:rFonts w:ascii="Arial" w:hAnsi="Arial" w:cs="Arial"/>
          <w:sz w:val="20"/>
          <w:szCs w:val="20"/>
        </w:rPr>
      </w:pPr>
    </w:p>
    <w:p w14:paraId="1D7E5B38" w14:textId="10B825FB" w:rsidR="0076589C" w:rsidRPr="00A323ED" w:rsidRDefault="0076589C" w:rsidP="0004398F">
      <w:pPr>
        <w:suppressAutoHyphens/>
        <w:spacing w:after="0" w:line="240" w:lineRule="auto"/>
        <w:rPr>
          <w:rFonts w:ascii="Arial" w:hAnsi="Arial" w:cs="Arial"/>
          <w:sz w:val="20"/>
          <w:szCs w:val="20"/>
        </w:rPr>
      </w:pPr>
    </w:p>
    <w:p w14:paraId="0395B9F2" w14:textId="11F16F1A" w:rsidR="00931468" w:rsidRPr="00A323ED" w:rsidRDefault="00931468" w:rsidP="0004398F">
      <w:pPr>
        <w:suppressAutoHyphens/>
        <w:spacing w:after="0" w:line="240" w:lineRule="auto"/>
        <w:rPr>
          <w:rFonts w:ascii="Arial" w:hAnsi="Arial" w:cs="Arial"/>
          <w:sz w:val="20"/>
          <w:szCs w:val="20"/>
        </w:rPr>
      </w:pPr>
    </w:p>
    <w:p w14:paraId="763FF1D6" w14:textId="0E2DA431" w:rsidR="00931468" w:rsidRPr="00A323ED" w:rsidRDefault="00931468" w:rsidP="0004398F">
      <w:pPr>
        <w:suppressAutoHyphens/>
        <w:spacing w:after="0" w:line="240" w:lineRule="auto"/>
        <w:rPr>
          <w:rFonts w:ascii="Arial" w:hAnsi="Arial" w:cs="Arial"/>
          <w:sz w:val="20"/>
          <w:szCs w:val="20"/>
        </w:rPr>
      </w:pPr>
    </w:p>
    <w:p w14:paraId="0800B29D" w14:textId="5C035ED0" w:rsidR="00931468" w:rsidRPr="00A323ED" w:rsidRDefault="00931468" w:rsidP="0004398F">
      <w:pPr>
        <w:suppressAutoHyphens/>
        <w:spacing w:after="0" w:line="240" w:lineRule="auto"/>
        <w:rPr>
          <w:rFonts w:ascii="Arial" w:hAnsi="Arial" w:cs="Arial"/>
          <w:sz w:val="20"/>
          <w:szCs w:val="20"/>
        </w:rPr>
      </w:pPr>
    </w:p>
    <w:p w14:paraId="08593406" w14:textId="77777777" w:rsidR="00095B43" w:rsidRPr="00A323ED" w:rsidRDefault="00095B43" w:rsidP="0004398F">
      <w:pPr>
        <w:suppressAutoHyphens/>
        <w:spacing w:after="0" w:line="240" w:lineRule="auto"/>
        <w:rPr>
          <w:rFonts w:ascii="Arial" w:hAnsi="Arial" w:cs="Arial"/>
          <w:sz w:val="20"/>
          <w:szCs w:val="20"/>
        </w:rPr>
      </w:pPr>
    </w:p>
    <w:p w14:paraId="70DDDA7C" w14:textId="77777777" w:rsidR="00A3571E" w:rsidRPr="00A323ED" w:rsidRDefault="00A3571E" w:rsidP="0004398F">
      <w:pPr>
        <w:suppressAutoHyphens/>
        <w:spacing w:after="0" w:line="240" w:lineRule="auto"/>
        <w:rPr>
          <w:rFonts w:ascii="Arial" w:hAnsi="Arial" w:cs="Arial"/>
          <w:b/>
          <w:bCs/>
          <w:sz w:val="20"/>
          <w:szCs w:val="20"/>
          <w:lang w:val="en-US"/>
        </w:rPr>
      </w:pPr>
      <w:proofErr w:type="spellStart"/>
      <w:proofErr w:type="gramStart"/>
      <w:r w:rsidRPr="00A323ED">
        <w:rPr>
          <w:rFonts w:ascii="Arial" w:hAnsi="Arial" w:cs="Arial"/>
          <w:b/>
          <w:bCs/>
          <w:sz w:val="20"/>
          <w:szCs w:val="20"/>
          <w:lang w:val="en-US"/>
        </w:rPr>
        <w:t>Boonrueng</w:t>
      </w:r>
      <w:proofErr w:type="spellEnd"/>
      <w:r w:rsidRPr="00A323ED">
        <w:rPr>
          <w:rFonts w:ascii="Arial" w:hAnsi="Arial" w:cs="Arial"/>
          <w:b/>
          <w:bCs/>
          <w:sz w:val="20"/>
          <w:szCs w:val="20"/>
          <w:lang w:val="en-US"/>
        </w:rPr>
        <w:t xml:space="preserve">  </w:t>
      </w:r>
      <w:proofErr w:type="spellStart"/>
      <w:r w:rsidRPr="00A323ED">
        <w:rPr>
          <w:rFonts w:ascii="Arial" w:hAnsi="Arial" w:cs="Arial"/>
          <w:b/>
          <w:bCs/>
          <w:sz w:val="20"/>
          <w:szCs w:val="20"/>
          <w:lang w:val="en-US"/>
        </w:rPr>
        <w:t>Lerdwiseswit</w:t>
      </w:r>
      <w:proofErr w:type="spellEnd"/>
      <w:proofErr w:type="gramEnd"/>
      <w:r w:rsidRPr="00A323ED">
        <w:rPr>
          <w:rFonts w:ascii="Arial" w:hAnsi="Arial" w:cs="Arial"/>
          <w:b/>
          <w:bCs/>
          <w:sz w:val="20"/>
          <w:szCs w:val="20"/>
          <w:lang w:val="en-US"/>
        </w:rPr>
        <w:t xml:space="preserve"> </w:t>
      </w:r>
    </w:p>
    <w:p w14:paraId="6B1CA704" w14:textId="617FA957" w:rsidR="0076589C" w:rsidRPr="00A323ED" w:rsidRDefault="0076589C" w:rsidP="0004398F">
      <w:pPr>
        <w:suppressAutoHyphens/>
        <w:spacing w:after="0" w:line="240" w:lineRule="auto"/>
        <w:rPr>
          <w:rFonts w:ascii="Arial" w:hAnsi="Arial" w:cs="Arial"/>
          <w:i/>
          <w:sz w:val="20"/>
          <w:szCs w:val="20"/>
          <w:lang w:val="en-US"/>
        </w:rPr>
      </w:pPr>
      <w:r w:rsidRPr="00A323ED">
        <w:rPr>
          <w:rFonts w:ascii="Arial" w:hAnsi="Arial" w:cs="Arial"/>
          <w:sz w:val="20"/>
          <w:szCs w:val="20"/>
          <w:lang w:val="en-US"/>
        </w:rPr>
        <w:t xml:space="preserve">Certified Public Accountant (Thailand) </w:t>
      </w:r>
      <w:r w:rsidRPr="00A323ED">
        <w:rPr>
          <w:rFonts w:ascii="Arial" w:hAnsi="Arial" w:cs="Arial"/>
          <w:sz w:val="20"/>
          <w:szCs w:val="20"/>
        </w:rPr>
        <w:t xml:space="preserve">No. </w:t>
      </w:r>
      <w:r w:rsidR="00A3571E" w:rsidRPr="00A323ED">
        <w:rPr>
          <w:rFonts w:ascii="Arial" w:hAnsi="Arial" w:cs="Arial"/>
          <w:sz w:val="20"/>
          <w:szCs w:val="20"/>
          <w:cs/>
        </w:rPr>
        <w:t>65</w:t>
      </w:r>
      <w:r w:rsidR="00A3571E" w:rsidRPr="00A323ED">
        <w:rPr>
          <w:rFonts w:ascii="Arial" w:hAnsi="Arial" w:cs="Arial"/>
          <w:sz w:val="20"/>
          <w:szCs w:val="20"/>
        </w:rPr>
        <w:t>5</w:t>
      </w:r>
      <w:r w:rsidR="00A3571E" w:rsidRPr="00A323ED">
        <w:rPr>
          <w:rFonts w:ascii="Arial" w:hAnsi="Arial" w:cs="Arial"/>
          <w:sz w:val="20"/>
          <w:szCs w:val="20"/>
          <w:cs/>
        </w:rPr>
        <w:t>2</w:t>
      </w:r>
    </w:p>
    <w:p w14:paraId="4540416F" w14:textId="77777777" w:rsidR="0076589C" w:rsidRPr="00A323ED" w:rsidRDefault="0076589C" w:rsidP="0004398F">
      <w:pPr>
        <w:suppressAutoHyphens/>
        <w:spacing w:after="0" w:line="240" w:lineRule="auto"/>
        <w:rPr>
          <w:rFonts w:ascii="Arial" w:hAnsi="Arial" w:cs="Arial"/>
          <w:sz w:val="20"/>
          <w:szCs w:val="20"/>
          <w:lang w:val="en-US"/>
        </w:rPr>
      </w:pPr>
      <w:r w:rsidRPr="00A323ED">
        <w:rPr>
          <w:rFonts w:ascii="Arial" w:hAnsi="Arial" w:cs="Arial"/>
          <w:sz w:val="20"/>
          <w:szCs w:val="20"/>
          <w:lang w:val="en-US"/>
        </w:rPr>
        <w:t>Bangkok</w:t>
      </w:r>
    </w:p>
    <w:p w14:paraId="4D1B1843" w14:textId="3AACAD8B" w:rsidR="00694092" w:rsidRPr="00A323ED" w:rsidRDefault="00A3571E" w:rsidP="003F2567">
      <w:pPr>
        <w:suppressAutoHyphens/>
        <w:spacing w:after="0" w:line="240" w:lineRule="auto"/>
        <w:jc w:val="both"/>
        <w:rPr>
          <w:rFonts w:ascii="Arial" w:hAnsi="Arial" w:cs="Arial"/>
          <w:sz w:val="20"/>
          <w:szCs w:val="20"/>
        </w:rPr>
      </w:pPr>
      <w:r w:rsidRPr="00A323ED">
        <w:rPr>
          <w:rFonts w:ascii="Arial" w:hAnsi="Arial" w:cs="Arial"/>
          <w:sz w:val="20"/>
          <w:szCs w:val="20"/>
        </w:rPr>
        <w:t>18 February</w:t>
      </w:r>
      <w:r w:rsidR="00A81765" w:rsidRPr="00A323ED">
        <w:rPr>
          <w:rFonts w:ascii="Arial" w:hAnsi="Arial" w:cs="Arial"/>
          <w:sz w:val="20"/>
          <w:szCs w:val="20"/>
        </w:rPr>
        <w:t xml:space="preserve"> </w:t>
      </w:r>
      <w:r w:rsidR="00D71E5E" w:rsidRPr="00A323ED">
        <w:rPr>
          <w:rFonts w:ascii="Arial" w:hAnsi="Arial" w:cs="Arial"/>
          <w:sz w:val="20"/>
          <w:szCs w:val="20"/>
        </w:rPr>
        <w:t>20</w:t>
      </w:r>
      <w:r w:rsidR="00AC64F6" w:rsidRPr="00A323ED">
        <w:rPr>
          <w:rFonts w:ascii="Arial" w:hAnsi="Arial" w:cs="Arial"/>
          <w:sz w:val="20"/>
          <w:szCs w:val="20"/>
        </w:rPr>
        <w:t>2</w:t>
      </w:r>
      <w:r w:rsidR="003959D6" w:rsidRPr="00A323ED">
        <w:rPr>
          <w:rFonts w:ascii="Arial" w:hAnsi="Arial" w:cs="Arial"/>
          <w:sz w:val="20"/>
          <w:szCs w:val="20"/>
        </w:rPr>
        <w:t>5</w:t>
      </w:r>
    </w:p>
    <w:p w14:paraId="2A92790A" w14:textId="77777777" w:rsidR="00F95FC2" w:rsidRPr="00A323ED" w:rsidRDefault="00F95FC2" w:rsidP="0004398F">
      <w:pPr>
        <w:suppressAutoHyphens/>
        <w:spacing w:after="0" w:line="240" w:lineRule="auto"/>
        <w:rPr>
          <w:rFonts w:ascii="Arial" w:hAnsi="Arial" w:cs="Arial"/>
          <w:sz w:val="20"/>
          <w:szCs w:val="20"/>
        </w:rPr>
      </w:pPr>
    </w:p>
    <w:p w14:paraId="237EB37C" w14:textId="77777777" w:rsidR="00BE3FE3" w:rsidRPr="00A323ED" w:rsidRDefault="00BE3FE3" w:rsidP="0004398F">
      <w:pPr>
        <w:suppressAutoHyphens/>
        <w:spacing w:after="0" w:line="240" w:lineRule="auto"/>
        <w:rPr>
          <w:rFonts w:ascii="Arial" w:hAnsi="Arial" w:cs="Arial"/>
          <w:sz w:val="20"/>
          <w:szCs w:val="20"/>
        </w:rPr>
        <w:sectPr w:rsidR="00BE3FE3" w:rsidRPr="00A323ED" w:rsidSect="00FA48FD">
          <w:pgSz w:w="11909" w:h="16834" w:code="9"/>
          <w:pgMar w:top="2736" w:right="720" w:bottom="720" w:left="1987" w:header="706" w:footer="706" w:gutter="0"/>
          <w:cols w:space="708"/>
          <w:docGrid w:linePitch="360"/>
        </w:sectPr>
      </w:pPr>
    </w:p>
    <w:p w14:paraId="4EB85A29" w14:textId="2258C9C8" w:rsidR="00E87D6B" w:rsidRPr="00A323ED" w:rsidRDefault="00703F7F" w:rsidP="0004398F">
      <w:pPr>
        <w:suppressAutoHyphens/>
        <w:spacing w:after="0" w:line="240" w:lineRule="auto"/>
        <w:ind w:left="720"/>
        <w:rPr>
          <w:rFonts w:ascii="Arial" w:hAnsi="Arial" w:cs="Arial"/>
          <w:b/>
          <w:bCs/>
          <w:caps/>
          <w:szCs w:val="22"/>
          <w:lang w:val="en-US"/>
        </w:rPr>
      </w:pPr>
      <w:r w:rsidRPr="00A323ED">
        <w:rPr>
          <w:rFonts w:ascii="Arial" w:hAnsi="Arial" w:cs="Arial"/>
          <w:b/>
          <w:bCs/>
          <w:caps/>
          <w:szCs w:val="22"/>
          <w:lang w:val="en-US"/>
        </w:rPr>
        <w:lastRenderedPageBreak/>
        <w:t>Terabyte Plus</w:t>
      </w:r>
      <w:r w:rsidR="008C6FAB" w:rsidRPr="00A323ED">
        <w:rPr>
          <w:rFonts w:ascii="Arial" w:hAnsi="Arial" w:cs="Arial"/>
          <w:b/>
          <w:bCs/>
          <w:caps/>
          <w:szCs w:val="22"/>
          <w:lang w:val="en-US"/>
        </w:rPr>
        <w:t xml:space="preserve"> Public Company Limited</w:t>
      </w:r>
    </w:p>
    <w:p w14:paraId="3EC3381C" w14:textId="01E543D7" w:rsidR="009F6E46" w:rsidRPr="00A323ED" w:rsidRDefault="009F6E46" w:rsidP="0004398F">
      <w:pPr>
        <w:suppressAutoHyphens/>
        <w:spacing w:after="0" w:line="240" w:lineRule="auto"/>
        <w:ind w:left="720"/>
        <w:rPr>
          <w:rFonts w:ascii="Arial" w:hAnsi="Arial" w:cs="Arial"/>
          <w:b/>
          <w:bCs/>
          <w:caps/>
          <w:szCs w:val="22"/>
          <w:lang w:val="en-US"/>
        </w:rPr>
      </w:pPr>
    </w:p>
    <w:p w14:paraId="53684FEC" w14:textId="77777777" w:rsidR="004C1FBC" w:rsidRPr="00A323ED" w:rsidRDefault="004C1FBC" w:rsidP="0004398F">
      <w:pPr>
        <w:suppressAutoHyphens/>
        <w:spacing w:after="0" w:line="240" w:lineRule="auto"/>
        <w:ind w:left="720"/>
        <w:rPr>
          <w:rFonts w:ascii="Arial" w:hAnsi="Arial" w:cs="Arial"/>
          <w:b/>
          <w:bCs/>
          <w:caps/>
          <w:szCs w:val="22"/>
          <w:lang w:val="en-US"/>
        </w:rPr>
      </w:pPr>
    </w:p>
    <w:p w14:paraId="05ADF604" w14:textId="77777777" w:rsidR="00F45EC3" w:rsidRPr="00A323ED" w:rsidRDefault="00621C9D" w:rsidP="0004398F">
      <w:pPr>
        <w:suppressAutoHyphens/>
        <w:spacing w:after="0" w:line="240" w:lineRule="auto"/>
        <w:ind w:left="720"/>
        <w:rPr>
          <w:rFonts w:ascii="Arial" w:hAnsi="Arial" w:cs="Arial"/>
          <w:b/>
          <w:bCs/>
          <w:szCs w:val="22"/>
        </w:rPr>
      </w:pPr>
      <w:r w:rsidRPr="00A323ED">
        <w:rPr>
          <w:rFonts w:ascii="Arial" w:hAnsi="Arial" w:cs="Arial"/>
          <w:b/>
          <w:bCs/>
          <w:szCs w:val="22"/>
        </w:rPr>
        <w:t xml:space="preserve">CONSOLIDATED AND SEPARATE </w:t>
      </w:r>
    </w:p>
    <w:p w14:paraId="7DC39B7D" w14:textId="77777777" w:rsidR="00E87D6B" w:rsidRPr="00A323ED" w:rsidRDefault="00621C9D" w:rsidP="0004398F">
      <w:pPr>
        <w:suppressAutoHyphens/>
        <w:spacing w:after="0" w:line="240" w:lineRule="auto"/>
        <w:ind w:left="720"/>
        <w:rPr>
          <w:rFonts w:ascii="Arial" w:hAnsi="Arial" w:cs="Arial"/>
          <w:b/>
          <w:bCs/>
          <w:caps/>
          <w:szCs w:val="22"/>
          <w:lang w:val="en-US"/>
        </w:rPr>
      </w:pPr>
      <w:r w:rsidRPr="00A323ED">
        <w:rPr>
          <w:rFonts w:ascii="Arial" w:hAnsi="Arial" w:cs="Arial"/>
          <w:b/>
          <w:bCs/>
          <w:szCs w:val="22"/>
        </w:rPr>
        <w:t>FINANCIAL STATEMENTS</w:t>
      </w:r>
    </w:p>
    <w:p w14:paraId="543118C6" w14:textId="77777777" w:rsidR="00E87D6B" w:rsidRPr="00A323ED" w:rsidRDefault="00E87D6B" w:rsidP="0004398F">
      <w:pPr>
        <w:suppressAutoHyphens/>
        <w:spacing w:after="0" w:line="240" w:lineRule="auto"/>
        <w:ind w:left="720"/>
        <w:rPr>
          <w:rFonts w:ascii="Arial" w:hAnsi="Arial" w:cs="Arial"/>
          <w:b/>
          <w:bCs/>
          <w:caps/>
          <w:szCs w:val="22"/>
          <w:lang w:val="en-US"/>
        </w:rPr>
      </w:pPr>
    </w:p>
    <w:p w14:paraId="2B8E2BCB" w14:textId="6DC7C2E6" w:rsidR="00E55288" w:rsidRPr="00A323ED" w:rsidRDefault="00806082" w:rsidP="0004398F">
      <w:pPr>
        <w:suppressAutoHyphens/>
        <w:spacing w:after="0" w:line="240" w:lineRule="auto"/>
        <w:ind w:left="720"/>
        <w:rPr>
          <w:rFonts w:ascii="Arial" w:hAnsi="Arial" w:cs="Arial"/>
          <w:b/>
          <w:bCs/>
          <w:caps/>
          <w:szCs w:val="22"/>
          <w:lang w:val="en-US"/>
        </w:rPr>
      </w:pPr>
      <w:r w:rsidRPr="00A323ED">
        <w:rPr>
          <w:rFonts w:ascii="Arial" w:hAnsi="Arial" w:cs="Arial"/>
          <w:b/>
          <w:bCs/>
          <w:caps/>
          <w:szCs w:val="22"/>
          <w:lang w:val="en-US"/>
        </w:rPr>
        <w:t xml:space="preserve">31 DECEMBER </w:t>
      </w:r>
      <w:r w:rsidR="00F253E7" w:rsidRPr="00A323ED">
        <w:rPr>
          <w:rFonts w:ascii="Arial" w:hAnsi="Arial" w:cs="Arial"/>
          <w:b/>
          <w:bCs/>
          <w:caps/>
          <w:szCs w:val="22"/>
        </w:rPr>
        <w:t>202</w:t>
      </w:r>
      <w:r w:rsidR="003959D6" w:rsidRPr="00A323ED">
        <w:rPr>
          <w:rFonts w:ascii="Arial" w:hAnsi="Arial" w:cs="Arial"/>
          <w:b/>
          <w:bCs/>
          <w:caps/>
          <w:szCs w:val="22"/>
        </w:rPr>
        <w:t>4</w:t>
      </w:r>
    </w:p>
    <w:sectPr w:rsidR="00E55288" w:rsidRPr="00A323ED" w:rsidSect="00DD12C6">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940B2" w14:textId="77777777" w:rsidR="001A5625" w:rsidRDefault="001A5625" w:rsidP="001D338E">
      <w:pPr>
        <w:spacing w:after="0" w:line="240" w:lineRule="auto"/>
      </w:pPr>
      <w:r>
        <w:separator/>
      </w:r>
    </w:p>
  </w:endnote>
  <w:endnote w:type="continuationSeparator" w:id="0">
    <w:p w14:paraId="39DC8DB3" w14:textId="77777777" w:rsidR="001A5625" w:rsidRDefault="001A5625"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 New">
    <w:altName w:val="Leelawadee UI"/>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3FD5A" w14:textId="77777777" w:rsidR="00A62939" w:rsidRDefault="00A629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0CBD" w14:textId="77777777" w:rsidR="00A62939" w:rsidRDefault="00A629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7749F" w14:textId="77777777" w:rsidR="00A62939" w:rsidRDefault="00A629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E54E6" w14:textId="77777777" w:rsidR="001A5625" w:rsidRDefault="001A5625" w:rsidP="001D338E">
      <w:pPr>
        <w:spacing w:after="0" w:line="240" w:lineRule="auto"/>
      </w:pPr>
      <w:r>
        <w:separator/>
      </w:r>
    </w:p>
  </w:footnote>
  <w:footnote w:type="continuationSeparator" w:id="0">
    <w:p w14:paraId="43F3713E" w14:textId="77777777" w:rsidR="001A5625" w:rsidRDefault="001A5625"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41A98" w14:textId="77777777" w:rsidR="00A62939" w:rsidRDefault="00A629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3BC3F" w14:textId="77777777" w:rsidR="00694092" w:rsidRPr="00694092" w:rsidRDefault="00694092" w:rsidP="006940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07BB" w14:textId="77777777" w:rsidR="00A62939" w:rsidRDefault="00A629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345E3"/>
    <w:multiLevelType w:val="hybridMultilevel"/>
    <w:tmpl w:val="13168A96"/>
    <w:lvl w:ilvl="0" w:tplc="0A64225A">
      <w:start w:val="1"/>
      <w:numFmt w:val="bullet"/>
      <w:lvlText w:val=""/>
      <w:lvlJc w:val="left"/>
      <w:pPr>
        <w:tabs>
          <w:tab w:val="num" w:pos="720"/>
        </w:tabs>
        <w:ind w:left="720" w:hanging="360"/>
      </w:pPr>
      <w:rPr>
        <w:rFonts w:ascii="Symbol" w:hAnsi="Symbol" w:hint="default"/>
        <w:color w:val="auto"/>
        <w:sz w:val="20"/>
        <w:szCs w:val="20"/>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54362B0"/>
    <w:multiLevelType w:val="hybridMultilevel"/>
    <w:tmpl w:val="92487700"/>
    <w:lvl w:ilvl="0" w:tplc="27C043EE">
      <w:start w:val="1"/>
      <w:numFmt w:val="bullet"/>
      <w:lvlText w:val=""/>
      <w:lvlJc w:val="left"/>
      <w:pPr>
        <w:ind w:left="0" w:hanging="360"/>
      </w:pPr>
      <w:rPr>
        <w:rFonts w:ascii="Symbol" w:hAnsi="Symbol" w:hint="default"/>
        <w:color w:val="auto"/>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 w15:restartNumberingAfterBreak="0">
    <w:nsid w:val="63C004CE"/>
    <w:multiLevelType w:val="hybridMultilevel"/>
    <w:tmpl w:val="1034E124"/>
    <w:lvl w:ilvl="0" w:tplc="C11ABE6C">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8516058">
    <w:abstractNumId w:val="0"/>
  </w:num>
  <w:num w:numId="2" w16cid:durableId="1804880857">
    <w:abstractNumId w:val="2"/>
  </w:num>
  <w:num w:numId="3" w16cid:durableId="1778913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22ACB"/>
    <w:rsid w:val="00041BC3"/>
    <w:rsid w:val="0004398F"/>
    <w:rsid w:val="00044228"/>
    <w:rsid w:val="00046379"/>
    <w:rsid w:val="00056CD8"/>
    <w:rsid w:val="00062631"/>
    <w:rsid w:val="00081EF6"/>
    <w:rsid w:val="00094598"/>
    <w:rsid w:val="00095B43"/>
    <w:rsid w:val="000975B3"/>
    <w:rsid w:val="00097BE5"/>
    <w:rsid w:val="000A5860"/>
    <w:rsid w:val="000B2A8E"/>
    <w:rsid w:val="000C59CB"/>
    <w:rsid w:val="000D0F4A"/>
    <w:rsid w:val="000D3A27"/>
    <w:rsid w:val="000E1715"/>
    <w:rsid w:val="00111C18"/>
    <w:rsid w:val="00117D66"/>
    <w:rsid w:val="00160618"/>
    <w:rsid w:val="00160CB7"/>
    <w:rsid w:val="00162D65"/>
    <w:rsid w:val="00182361"/>
    <w:rsid w:val="00182834"/>
    <w:rsid w:val="001857F1"/>
    <w:rsid w:val="001A48D7"/>
    <w:rsid w:val="001A5625"/>
    <w:rsid w:val="001B3B8F"/>
    <w:rsid w:val="001C312C"/>
    <w:rsid w:val="001D10B4"/>
    <w:rsid w:val="001D338E"/>
    <w:rsid w:val="001D643B"/>
    <w:rsid w:val="001D69A9"/>
    <w:rsid w:val="00202072"/>
    <w:rsid w:val="00236B8D"/>
    <w:rsid w:val="00257F46"/>
    <w:rsid w:val="00267CDB"/>
    <w:rsid w:val="0027769A"/>
    <w:rsid w:val="002811F2"/>
    <w:rsid w:val="002817CD"/>
    <w:rsid w:val="002A39FC"/>
    <w:rsid w:val="002C0382"/>
    <w:rsid w:val="002D0EEA"/>
    <w:rsid w:val="002D2AAA"/>
    <w:rsid w:val="002D7104"/>
    <w:rsid w:val="002D7C76"/>
    <w:rsid w:val="002F28F1"/>
    <w:rsid w:val="00300D8E"/>
    <w:rsid w:val="00311788"/>
    <w:rsid w:val="00315C28"/>
    <w:rsid w:val="00317627"/>
    <w:rsid w:val="003369BF"/>
    <w:rsid w:val="00362F58"/>
    <w:rsid w:val="00372C93"/>
    <w:rsid w:val="003742C0"/>
    <w:rsid w:val="00381C6A"/>
    <w:rsid w:val="003959D6"/>
    <w:rsid w:val="0039661C"/>
    <w:rsid w:val="003B03AA"/>
    <w:rsid w:val="003F06EF"/>
    <w:rsid w:val="003F0820"/>
    <w:rsid w:val="003F2567"/>
    <w:rsid w:val="00406A3C"/>
    <w:rsid w:val="00413B20"/>
    <w:rsid w:val="00415C93"/>
    <w:rsid w:val="0043034F"/>
    <w:rsid w:val="00430C82"/>
    <w:rsid w:val="004453F9"/>
    <w:rsid w:val="004460B2"/>
    <w:rsid w:val="00447BBD"/>
    <w:rsid w:val="00456F9F"/>
    <w:rsid w:val="0047002B"/>
    <w:rsid w:val="00470ECA"/>
    <w:rsid w:val="00471C92"/>
    <w:rsid w:val="0049493A"/>
    <w:rsid w:val="00496417"/>
    <w:rsid w:val="004B1F07"/>
    <w:rsid w:val="004B3ADE"/>
    <w:rsid w:val="004B66DA"/>
    <w:rsid w:val="004C1FBC"/>
    <w:rsid w:val="004C2ADA"/>
    <w:rsid w:val="004C2F23"/>
    <w:rsid w:val="004D17C3"/>
    <w:rsid w:val="004D71C7"/>
    <w:rsid w:val="004E0135"/>
    <w:rsid w:val="004E335B"/>
    <w:rsid w:val="004F35F6"/>
    <w:rsid w:val="004F3C22"/>
    <w:rsid w:val="004F7443"/>
    <w:rsid w:val="004F7DC8"/>
    <w:rsid w:val="00513069"/>
    <w:rsid w:val="00543B36"/>
    <w:rsid w:val="00561ED6"/>
    <w:rsid w:val="00565B2D"/>
    <w:rsid w:val="0056719B"/>
    <w:rsid w:val="005824AD"/>
    <w:rsid w:val="0058260F"/>
    <w:rsid w:val="00584936"/>
    <w:rsid w:val="00593DDA"/>
    <w:rsid w:val="005A26AF"/>
    <w:rsid w:val="005A7425"/>
    <w:rsid w:val="005B0CC3"/>
    <w:rsid w:val="005B1E87"/>
    <w:rsid w:val="005C1019"/>
    <w:rsid w:val="005D44B9"/>
    <w:rsid w:val="005E4189"/>
    <w:rsid w:val="005F0F0D"/>
    <w:rsid w:val="005F1C97"/>
    <w:rsid w:val="00615C6C"/>
    <w:rsid w:val="00620249"/>
    <w:rsid w:val="00621C9D"/>
    <w:rsid w:val="00634B7A"/>
    <w:rsid w:val="0063734F"/>
    <w:rsid w:val="006442BB"/>
    <w:rsid w:val="00684C98"/>
    <w:rsid w:val="00694092"/>
    <w:rsid w:val="006956CC"/>
    <w:rsid w:val="006D02B0"/>
    <w:rsid w:val="007004F8"/>
    <w:rsid w:val="00703407"/>
    <w:rsid w:val="00703F7F"/>
    <w:rsid w:val="00711EFC"/>
    <w:rsid w:val="00725A7B"/>
    <w:rsid w:val="00747C86"/>
    <w:rsid w:val="0075053A"/>
    <w:rsid w:val="007518E9"/>
    <w:rsid w:val="00756141"/>
    <w:rsid w:val="0076077F"/>
    <w:rsid w:val="0076589C"/>
    <w:rsid w:val="0077283A"/>
    <w:rsid w:val="00774722"/>
    <w:rsid w:val="007820C5"/>
    <w:rsid w:val="00790517"/>
    <w:rsid w:val="007950F9"/>
    <w:rsid w:val="00796B70"/>
    <w:rsid w:val="007A2035"/>
    <w:rsid w:val="007B609E"/>
    <w:rsid w:val="007B6E2A"/>
    <w:rsid w:val="007C2EC4"/>
    <w:rsid w:val="007C40D7"/>
    <w:rsid w:val="007C567C"/>
    <w:rsid w:val="007C7DD5"/>
    <w:rsid w:val="007D4B98"/>
    <w:rsid w:val="007E27AB"/>
    <w:rsid w:val="007E2A64"/>
    <w:rsid w:val="007E5423"/>
    <w:rsid w:val="007F0E8F"/>
    <w:rsid w:val="007F5AB2"/>
    <w:rsid w:val="00801973"/>
    <w:rsid w:val="00806082"/>
    <w:rsid w:val="00840926"/>
    <w:rsid w:val="0084151C"/>
    <w:rsid w:val="00845D29"/>
    <w:rsid w:val="00854D6E"/>
    <w:rsid w:val="00855EE2"/>
    <w:rsid w:val="00865837"/>
    <w:rsid w:val="0086729E"/>
    <w:rsid w:val="00883460"/>
    <w:rsid w:val="0088364A"/>
    <w:rsid w:val="008A0C5F"/>
    <w:rsid w:val="008B1547"/>
    <w:rsid w:val="008B498D"/>
    <w:rsid w:val="008B6F8D"/>
    <w:rsid w:val="008C6FAB"/>
    <w:rsid w:val="008D3BA5"/>
    <w:rsid w:val="008D64B8"/>
    <w:rsid w:val="008F2A93"/>
    <w:rsid w:val="0091614E"/>
    <w:rsid w:val="0091709C"/>
    <w:rsid w:val="00926CF2"/>
    <w:rsid w:val="00931468"/>
    <w:rsid w:val="00931BB4"/>
    <w:rsid w:val="00951558"/>
    <w:rsid w:val="00954A55"/>
    <w:rsid w:val="00991822"/>
    <w:rsid w:val="00993587"/>
    <w:rsid w:val="00994C4E"/>
    <w:rsid w:val="009B5B46"/>
    <w:rsid w:val="009C2395"/>
    <w:rsid w:val="009C7719"/>
    <w:rsid w:val="009D36BC"/>
    <w:rsid w:val="009D6969"/>
    <w:rsid w:val="009E5988"/>
    <w:rsid w:val="009F6E46"/>
    <w:rsid w:val="00A1679D"/>
    <w:rsid w:val="00A17FA2"/>
    <w:rsid w:val="00A239F2"/>
    <w:rsid w:val="00A24EA6"/>
    <w:rsid w:val="00A323ED"/>
    <w:rsid w:val="00A3571E"/>
    <w:rsid w:val="00A3737F"/>
    <w:rsid w:val="00A41844"/>
    <w:rsid w:val="00A55E71"/>
    <w:rsid w:val="00A62939"/>
    <w:rsid w:val="00A734A0"/>
    <w:rsid w:val="00A747EA"/>
    <w:rsid w:val="00A770D6"/>
    <w:rsid w:val="00A77BE0"/>
    <w:rsid w:val="00A81765"/>
    <w:rsid w:val="00AA48E9"/>
    <w:rsid w:val="00AC1216"/>
    <w:rsid w:val="00AC5B63"/>
    <w:rsid w:val="00AC64F6"/>
    <w:rsid w:val="00AD34B6"/>
    <w:rsid w:val="00AD5D9F"/>
    <w:rsid w:val="00AD6254"/>
    <w:rsid w:val="00AE4AC2"/>
    <w:rsid w:val="00AF227D"/>
    <w:rsid w:val="00AF6D39"/>
    <w:rsid w:val="00B02D14"/>
    <w:rsid w:val="00B04422"/>
    <w:rsid w:val="00B412B2"/>
    <w:rsid w:val="00B528D3"/>
    <w:rsid w:val="00B52B17"/>
    <w:rsid w:val="00B62001"/>
    <w:rsid w:val="00B71FF9"/>
    <w:rsid w:val="00B74EC2"/>
    <w:rsid w:val="00B76023"/>
    <w:rsid w:val="00B76F4B"/>
    <w:rsid w:val="00B80803"/>
    <w:rsid w:val="00B80CD4"/>
    <w:rsid w:val="00B9054D"/>
    <w:rsid w:val="00B9075A"/>
    <w:rsid w:val="00B91845"/>
    <w:rsid w:val="00B91979"/>
    <w:rsid w:val="00BA0E17"/>
    <w:rsid w:val="00BA6EB4"/>
    <w:rsid w:val="00BC5F8C"/>
    <w:rsid w:val="00BE1DA2"/>
    <w:rsid w:val="00BE3FE3"/>
    <w:rsid w:val="00BE71A8"/>
    <w:rsid w:val="00BF3C26"/>
    <w:rsid w:val="00BF5535"/>
    <w:rsid w:val="00BF60AB"/>
    <w:rsid w:val="00C01020"/>
    <w:rsid w:val="00C06550"/>
    <w:rsid w:val="00C12757"/>
    <w:rsid w:val="00C14DFC"/>
    <w:rsid w:val="00C17413"/>
    <w:rsid w:val="00C271E3"/>
    <w:rsid w:val="00C4272C"/>
    <w:rsid w:val="00C444E1"/>
    <w:rsid w:val="00C52F9D"/>
    <w:rsid w:val="00C57955"/>
    <w:rsid w:val="00C6233F"/>
    <w:rsid w:val="00C719E7"/>
    <w:rsid w:val="00C754A0"/>
    <w:rsid w:val="00C77A5D"/>
    <w:rsid w:val="00C822A0"/>
    <w:rsid w:val="00CC034C"/>
    <w:rsid w:val="00CD1740"/>
    <w:rsid w:val="00CE6A37"/>
    <w:rsid w:val="00CF42A1"/>
    <w:rsid w:val="00CF5114"/>
    <w:rsid w:val="00CF5A89"/>
    <w:rsid w:val="00D03CD2"/>
    <w:rsid w:val="00D1724C"/>
    <w:rsid w:val="00D17E8E"/>
    <w:rsid w:val="00D41FE4"/>
    <w:rsid w:val="00D42E22"/>
    <w:rsid w:val="00D447D4"/>
    <w:rsid w:val="00D53E44"/>
    <w:rsid w:val="00D6602B"/>
    <w:rsid w:val="00D71E5E"/>
    <w:rsid w:val="00D841BA"/>
    <w:rsid w:val="00D94560"/>
    <w:rsid w:val="00DB3BF4"/>
    <w:rsid w:val="00DB632E"/>
    <w:rsid w:val="00DD12C6"/>
    <w:rsid w:val="00DD661D"/>
    <w:rsid w:val="00DE72B3"/>
    <w:rsid w:val="00DF292E"/>
    <w:rsid w:val="00DF2EFD"/>
    <w:rsid w:val="00DF4C88"/>
    <w:rsid w:val="00DF6075"/>
    <w:rsid w:val="00E2552F"/>
    <w:rsid w:val="00E36DE4"/>
    <w:rsid w:val="00E469D2"/>
    <w:rsid w:val="00E50E69"/>
    <w:rsid w:val="00E55288"/>
    <w:rsid w:val="00E63336"/>
    <w:rsid w:val="00E674CA"/>
    <w:rsid w:val="00E7202E"/>
    <w:rsid w:val="00E72448"/>
    <w:rsid w:val="00E778FB"/>
    <w:rsid w:val="00E87D6B"/>
    <w:rsid w:val="00E91BCB"/>
    <w:rsid w:val="00EF0E7C"/>
    <w:rsid w:val="00EF5C1B"/>
    <w:rsid w:val="00F23E5B"/>
    <w:rsid w:val="00F253E7"/>
    <w:rsid w:val="00F45EC3"/>
    <w:rsid w:val="00F4660F"/>
    <w:rsid w:val="00F63527"/>
    <w:rsid w:val="00F91AF5"/>
    <w:rsid w:val="00F92367"/>
    <w:rsid w:val="00F95FC2"/>
    <w:rsid w:val="00FA3758"/>
    <w:rsid w:val="00FA42F1"/>
    <w:rsid w:val="00FA4844"/>
    <w:rsid w:val="00FA48FD"/>
    <w:rsid w:val="00FA6612"/>
    <w:rsid w:val="00FB045C"/>
    <w:rsid w:val="00FE6CF3"/>
    <w:rsid w:val="00FF3E6A"/>
    <w:rsid w:val="1101ECF9"/>
    <w:rsid w:val="59C0808A"/>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836151"/>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rsid w:val="00C444E1"/>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rsid w:val="00C444E1"/>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C444E1"/>
    <w:rPr>
      <w:vertAlign w:val="superscript"/>
    </w:rPr>
  </w:style>
  <w:style w:type="paragraph" w:customStyle="1" w:styleId="bodytext">
    <w:name w:val="bodytext"/>
    <w:basedOn w:val="Normal"/>
    <w:rsid w:val="0084151C"/>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84151C"/>
  </w:style>
  <w:style w:type="paragraph" w:styleId="BalloonText">
    <w:name w:val="Balloon Text"/>
    <w:basedOn w:val="Normal"/>
    <w:link w:val="BalloonTextChar"/>
    <w:uiPriority w:val="99"/>
    <w:semiHidden/>
    <w:unhideWhenUsed/>
    <w:rsid w:val="00315C28"/>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315C28"/>
    <w:rPr>
      <w:rFonts w:ascii="Segoe UI" w:hAnsi="Segoe UI" w:cs="Angsana New"/>
      <w:sz w:val="18"/>
      <w:szCs w:val="22"/>
    </w:rPr>
  </w:style>
  <w:style w:type="paragraph" w:styleId="Revision">
    <w:name w:val="Revision"/>
    <w:hidden/>
    <w:uiPriority w:val="99"/>
    <w:semiHidden/>
    <w:rsid w:val="00C822A0"/>
    <w:pPr>
      <w:spacing w:after="0" w:line="240" w:lineRule="auto"/>
    </w:pPr>
  </w:style>
  <w:style w:type="character" w:styleId="CommentReference">
    <w:name w:val="annotation reference"/>
    <w:basedOn w:val="DefaultParagraphFont"/>
    <w:uiPriority w:val="99"/>
    <w:semiHidden/>
    <w:unhideWhenUsed/>
    <w:rsid w:val="00994C4E"/>
    <w:rPr>
      <w:sz w:val="16"/>
      <w:szCs w:val="16"/>
    </w:rPr>
  </w:style>
  <w:style w:type="paragraph" w:styleId="CommentText">
    <w:name w:val="annotation text"/>
    <w:basedOn w:val="Normal"/>
    <w:link w:val="CommentTextChar"/>
    <w:uiPriority w:val="99"/>
    <w:unhideWhenUsed/>
    <w:rsid w:val="00994C4E"/>
    <w:pPr>
      <w:spacing w:line="240" w:lineRule="auto"/>
    </w:pPr>
    <w:rPr>
      <w:sz w:val="20"/>
      <w:szCs w:val="25"/>
    </w:rPr>
  </w:style>
  <w:style w:type="character" w:customStyle="1" w:styleId="CommentTextChar">
    <w:name w:val="Comment Text Char"/>
    <w:basedOn w:val="DefaultParagraphFont"/>
    <w:link w:val="CommentText"/>
    <w:uiPriority w:val="99"/>
    <w:rsid w:val="00994C4E"/>
    <w:rPr>
      <w:sz w:val="20"/>
      <w:szCs w:val="25"/>
    </w:rPr>
  </w:style>
  <w:style w:type="paragraph" w:styleId="CommentSubject">
    <w:name w:val="annotation subject"/>
    <w:basedOn w:val="CommentText"/>
    <w:next w:val="CommentText"/>
    <w:link w:val="CommentSubjectChar"/>
    <w:uiPriority w:val="99"/>
    <w:semiHidden/>
    <w:unhideWhenUsed/>
    <w:rsid w:val="00994C4E"/>
    <w:rPr>
      <w:b/>
      <w:bCs/>
    </w:rPr>
  </w:style>
  <w:style w:type="character" w:customStyle="1" w:styleId="CommentSubjectChar">
    <w:name w:val="Comment Subject Char"/>
    <w:basedOn w:val="CommentTextChar"/>
    <w:link w:val="CommentSubject"/>
    <w:uiPriority w:val="99"/>
    <w:semiHidden/>
    <w:rsid w:val="00994C4E"/>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272124425">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1897934607">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5</Pages>
  <Words>1891</Words>
  <Characters>10783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Nadcha Kaweewarakorn (TH)</cp:lastModifiedBy>
  <cp:revision>68</cp:revision>
  <cp:lastPrinted>2024-02-16T12:32:00Z</cp:lastPrinted>
  <dcterms:created xsi:type="dcterms:W3CDTF">2023-01-30T06:48:00Z</dcterms:created>
  <dcterms:modified xsi:type="dcterms:W3CDTF">2025-02-18T06:13:00Z</dcterms:modified>
</cp:coreProperties>
</file>