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B004" w14:textId="77777777" w:rsidR="0042349D" w:rsidRPr="00990C52" w:rsidRDefault="0042349D" w:rsidP="00195E58">
      <w:pPr>
        <w:spacing w:after="0" w:line="240" w:lineRule="auto"/>
        <w:rPr>
          <w:rFonts w:ascii="Browallia New" w:eastAsia="Arial" w:hAnsi="Browallia New" w:cs="Browallia New"/>
          <w:b/>
          <w:bCs/>
          <w:color w:val="000000"/>
          <w:sz w:val="28"/>
          <w:szCs w:val="28"/>
          <w:lang w:bidi="th-TH"/>
        </w:rPr>
      </w:pPr>
      <w:r w:rsidRPr="00990C52">
        <w:rPr>
          <w:rFonts w:ascii="Browallia New" w:eastAsia="Arial" w:hAnsi="Browallia New" w:cs="Browallia New"/>
          <w:b/>
          <w:bCs/>
          <w:color w:val="000000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38FA544F" w14:textId="77777777" w:rsidR="00992E1A" w:rsidRPr="00322A60" w:rsidRDefault="00992E1A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6811FC8" w14:textId="73EF83B5" w:rsidR="00992E1A" w:rsidRPr="00322A60" w:rsidRDefault="00992E1A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2AD27A1" w14:textId="5FF68872" w:rsidR="00CC7795" w:rsidRPr="00990C52" w:rsidRDefault="00CC7795" w:rsidP="00195E58">
      <w:pPr>
        <w:spacing w:after="0" w:line="240" w:lineRule="auto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  <w:r w:rsidRPr="00990C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เสนอผู้ถือหุ้นของบริษัท </w:t>
      </w:r>
      <w:r w:rsidR="00D00B70" w:rsidRPr="00990C52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เทอร์ราไบท์ พลัส</w:t>
      </w:r>
      <w:r w:rsidR="00223FF4" w:rsidRPr="00990C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 จำกัด</w:t>
      </w:r>
      <w:r w:rsidR="00106BD2" w:rsidRPr="00990C52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(มหาชน)</w:t>
      </w:r>
    </w:p>
    <w:p w14:paraId="57D61B96" w14:textId="77777777" w:rsidR="00463931" w:rsidRPr="00322A60" w:rsidRDefault="00463931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4BED2A00" w14:textId="77777777" w:rsidR="00992E1A" w:rsidRPr="00322A60" w:rsidRDefault="00992E1A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4711A0A" w14:textId="77777777" w:rsidR="0042349D" w:rsidRPr="0011723E" w:rsidRDefault="0042349D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11723E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6200DBE1" w14:textId="77777777" w:rsidR="0053532A" w:rsidRPr="00322A60" w:rsidRDefault="0053532A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4"/>
          <w:szCs w:val="14"/>
          <w:lang w:bidi="th-TH"/>
        </w:rPr>
      </w:pPr>
    </w:p>
    <w:p w14:paraId="5600364E" w14:textId="77D3F9D7" w:rsidR="00AA046E" w:rsidRPr="00990C52" w:rsidRDefault="00AA046E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11723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ข้าพเจ้าเห็นว่า งบการเงินรวม</w:t>
      </w:r>
      <w:r w:rsidR="00B31239" w:rsidRPr="0011723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และงบการเงินเฉพาะ</w:t>
      </w:r>
      <w:r w:rsidR="00AC1DD0" w:rsidRPr="0011723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Pr="0011723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แสดงฐานะการเงินรวมของ</w:t>
      </w:r>
      <w:r w:rsidR="0080050C" w:rsidRPr="0011723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บริษั</w:t>
      </w:r>
      <w:r w:rsidR="00106BD2" w:rsidRPr="0011723E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 xml:space="preserve">ท </w:t>
      </w:r>
      <w:r w:rsidR="00D00B70" w:rsidRPr="0011723E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>เทอร์ราไบท์ พลัส</w:t>
      </w:r>
      <w:r w:rsidR="00106BD2" w:rsidRPr="0011723E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80050C" w:rsidRPr="0011723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จำกัด</w:t>
      </w:r>
      <w:r w:rsidR="00106BD2" w:rsidRPr="0011723E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 xml:space="preserve"> (มหาชน)</w:t>
      </w:r>
      <w:r w:rsidR="0011723E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80050C" w:rsidRPr="0011723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(บริษัท)</w:t>
      </w:r>
      <w:r w:rsidR="0080050C" w:rsidRPr="00990C52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80050C" w:rsidRPr="00595DB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และบริษัทย่อย (กลุ่มกิจการ) </w:t>
      </w:r>
      <w:r w:rsidRPr="00595DB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และฐานะการเงินเฉพาะ</w:t>
      </w:r>
      <w:r w:rsidR="00463931" w:rsidRPr="00595DB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กิจการ</w:t>
      </w:r>
      <w:r w:rsidRPr="00595DB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ของบริษัท ณ วันที่</w:t>
      </w:r>
      <w:r w:rsidR="00106BD2" w:rsidRPr="00595DB1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C340FC" w:rsidRPr="00C340FC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="00106BD2" w:rsidRPr="00595DB1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 xml:space="preserve"> ธันวาคม </w:t>
      </w:r>
      <w:r w:rsidR="00984373" w:rsidRPr="00595DB1">
        <w:rPr>
          <w:rFonts w:ascii="Browallia New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 xml:space="preserve">พ.ศ. </w:t>
      </w:r>
      <w:r w:rsidR="00C340FC" w:rsidRPr="00C340FC">
        <w:rPr>
          <w:rFonts w:ascii="Browallia New" w:hAnsi="Browallia New" w:cs="Browallia New" w:hint="cs"/>
          <w:color w:val="000000"/>
          <w:spacing w:val="-6"/>
          <w:sz w:val="26"/>
          <w:szCs w:val="26"/>
          <w:lang w:val="en-GB" w:bidi="th-TH"/>
        </w:rPr>
        <w:t>256</w:t>
      </w:r>
      <w:r w:rsidR="00C340FC" w:rsidRPr="00C340FC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7</w:t>
      </w:r>
      <w:r w:rsidRPr="00595DB1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595DB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และผลการดำเนินงานรวม</w:t>
      </w:r>
      <w:r w:rsidRPr="00990C5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และผลการดำเนินงานเฉพาะกิจการ </w:t>
      </w:r>
      <w:r w:rsidR="0045605F" w:rsidRPr="00990C5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รวมถึง</w:t>
      </w:r>
      <w:r w:rsidRPr="00990C5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กระแสเงินสดรวมและกระแสเงินสดเฉพาะกิจการสำหรับปีสิ้นสุดวันเดียวกัน</w:t>
      </w:r>
      <w:r w:rsidR="00AC1DD0" w:rsidRPr="00990C52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990C5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613039EE" w14:textId="77777777" w:rsidR="00AA046E" w:rsidRPr="00322A60" w:rsidRDefault="00AA046E" w:rsidP="00195E58">
      <w:pPr>
        <w:spacing w:after="0" w:line="240" w:lineRule="auto"/>
        <w:rPr>
          <w:rFonts w:ascii="Browallia New" w:eastAsia="Calibri" w:hAnsi="Browallia New" w:cs="Browallia New"/>
          <w:color w:val="000000"/>
          <w:sz w:val="24"/>
          <w:szCs w:val="24"/>
          <w:lang w:bidi="th-TH"/>
        </w:rPr>
      </w:pPr>
    </w:p>
    <w:p w14:paraId="122B595F" w14:textId="77777777" w:rsidR="007658D6" w:rsidRPr="0011723E" w:rsidRDefault="007658D6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11723E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2410594C" w14:textId="77777777" w:rsidR="0053532A" w:rsidRPr="00322A60" w:rsidRDefault="0053532A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4"/>
          <w:szCs w:val="14"/>
          <w:lang w:bidi="th-TH"/>
        </w:rPr>
      </w:pPr>
    </w:p>
    <w:p w14:paraId="223E6C89" w14:textId="3ACD7BE3" w:rsidR="005F09C2" w:rsidRPr="0011723E" w:rsidRDefault="005F09C2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1723E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F12743" w:rsidRPr="0011723E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  <w:r w:rsidRPr="0011723E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ประกอบด้วย</w:t>
      </w:r>
    </w:p>
    <w:p w14:paraId="7816952B" w14:textId="77777777" w:rsidR="00810106" w:rsidRPr="00322A60" w:rsidRDefault="00810106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4FD698E3" w14:textId="0BFFA2B0" w:rsidR="005F09C2" w:rsidRPr="0011723E" w:rsidRDefault="005F09C2" w:rsidP="00581B8A">
      <w:pPr>
        <w:pStyle w:val="ListParagraph"/>
        <w:numPr>
          <w:ilvl w:val="0"/>
          <w:numId w:val="3"/>
        </w:numPr>
        <w:spacing w:after="0" w:line="240" w:lineRule="auto"/>
        <w:ind w:left="540" w:hanging="373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1723E">
        <w:rPr>
          <w:rFonts w:ascii="Browallia New" w:hAnsi="Browallia New" w:cs="Browallia New"/>
          <w:color w:val="000000"/>
          <w:sz w:val="26"/>
          <w:szCs w:val="26"/>
          <w:cs/>
        </w:rPr>
        <w:t>งบฐานะการเงินรวมและงบฐานะการเงินเฉพาะกิจการ ณ วันที่</w:t>
      </w:r>
      <w:r w:rsidR="00106BD2" w:rsidRPr="0011723E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C340FC" w:rsidRPr="00C340FC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106BD2" w:rsidRPr="0011723E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 xml:space="preserve"> ธันวาคม </w:t>
      </w:r>
      <w:r w:rsidR="00984373" w:rsidRPr="0011723E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 xml:space="preserve">พ.ศ. </w:t>
      </w:r>
      <w:r w:rsidR="00C340FC" w:rsidRPr="00C340FC">
        <w:rPr>
          <w:rFonts w:ascii="Browallia New" w:hAnsi="Browallia New" w:cs="Browallia New" w:hint="cs"/>
          <w:color w:val="000000"/>
          <w:sz w:val="26"/>
          <w:szCs w:val="26"/>
          <w:lang w:val="en-GB"/>
        </w:rPr>
        <w:t>256</w:t>
      </w:r>
      <w:r w:rsidR="00C340FC" w:rsidRPr="00C340FC">
        <w:rPr>
          <w:rFonts w:ascii="Browallia New" w:hAnsi="Browallia New" w:cs="Browallia New"/>
          <w:color w:val="000000"/>
          <w:sz w:val="26"/>
          <w:szCs w:val="26"/>
          <w:lang w:val="en-GB"/>
        </w:rPr>
        <w:t>7</w:t>
      </w:r>
    </w:p>
    <w:p w14:paraId="76B4237D" w14:textId="77777777" w:rsidR="00B1060F" w:rsidRPr="0011723E" w:rsidRDefault="005F09C2" w:rsidP="00581B8A">
      <w:pPr>
        <w:pStyle w:val="ListParagraph"/>
        <w:numPr>
          <w:ilvl w:val="0"/>
          <w:numId w:val="3"/>
        </w:numPr>
        <w:spacing w:after="0" w:line="240" w:lineRule="auto"/>
        <w:ind w:left="540" w:hanging="373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1723E">
        <w:rPr>
          <w:rFonts w:ascii="Browallia New" w:hAnsi="Browallia New" w:cs="Browallia New"/>
          <w:color w:val="000000"/>
          <w:sz w:val="26"/>
          <w:szCs w:val="26"/>
          <w:cs/>
        </w:rPr>
        <w:t>งบกำไรขาดทุนเบ็ดเสร็จรวมและงบกำไรขาดทุนเบ็ดเสร็จเฉพาะ</w:t>
      </w:r>
      <w:r w:rsidR="0032656B" w:rsidRPr="0011723E">
        <w:rPr>
          <w:rFonts w:ascii="Browallia New" w:hAnsi="Browallia New" w:cs="Browallia New"/>
          <w:color w:val="000000"/>
          <w:sz w:val="26"/>
          <w:szCs w:val="26"/>
          <w:cs/>
        </w:rPr>
        <w:t>กิจกา</w:t>
      </w:r>
      <w:r w:rsidR="00FC1572" w:rsidRPr="0011723E">
        <w:rPr>
          <w:rFonts w:ascii="Browallia New" w:hAnsi="Browallia New" w:cs="Browallia New"/>
          <w:color w:val="000000"/>
          <w:sz w:val="26"/>
          <w:szCs w:val="26"/>
          <w:cs/>
        </w:rPr>
        <w:t>รสำหรับปี</w:t>
      </w:r>
      <w:r w:rsidR="00B1060F" w:rsidRPr="0011723E">
        <w:rPr>
          <w:rFonts w:ascii="Browallia New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B1060F" w:rsidRPr="0011723E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77C2693E" w14:textId="2C01CEE6" w:rsidR="00B1060F" w:rsidRPr="0011723E" w:rsidRDefault="0032656B" w:rsidP="00581B8A">
      <w:pPr>
        <w:pStyle w:val="ListParagraph"/>
        <w:numPr>
          <w:ilvl w:val="0"/>
          <w:numId w:val="3"/>
        </w:numPr>
        <w:spacing w:after="0" w:line="240" w:lineRule="auto"/>
        <w:ind w:left="540" w:hanging="373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1723E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</w:t>
      </w:r>
      <w:r w:rsidR="00FC1572" w:rsidRPr="0011723E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สำหรับปี</w:t>
      </w:r>
      <w:r w:rsidR="00B1060F" w:rsidRPr="0011723E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สิ้นสุด</w:t>
      </w:r>
      <w:r w:rsidR="00B1060F" w:rsidRPr="0011723E">
        <w:rPr>
          <w:rFonts w:ascii="Browallia New" w:hAnsi="Browallia New" w:cs="Browallia New"/>
          <w:color w:val="000000"/>
          <w:sz w:val="26"/>
          <w:szCs w:val="26"/>
          <w:cs/>
        </w:rPr>
        <w:t>วันเดียวกัน</w:t>
      </w:r>
      <w:r w:rsidR="00B1060F" w:rsidRPr="0011723E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784C7305" w14:textId="77777777" w:rsidR="00B1060F" w:rsidRPr="0011723E" w:rsidRDefault="0032656B" w:rsidP="00581B8A">
      <w:pPr>
        <w:pStyle w:val="ListParagraph"/>
        <w:numPr>
          <w:ilvl w:val="0"/>
          <w:numId w:val="3"/>
        </w:numPr>
        <w:spacing w:after="0" w:line="240" w:lineRule="auto"/>
        <w:ind w:left="540" w:hanging="373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1723E">
        <w:rPr>
          <w:rFonts w:ascii="Browallia New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</w:t>
      </w:r>
      <w:r w:rsidR="00FC1572" w:rsidRPr="0011723E">
        <w:rPr>
          <w:rFonts w:ascii="Browallia New" w:hAnsi="Browallia New" w:cs="Browallia New"/>
          <w:color w:val="000000"/>
          <w:sz w:val="26"/>
          <w:szCs w:val="26"/>
          <w:cs/>
        </w:rPr>
        <w:t>สำหรับปี</w:t>
      </w:r>
      <w:r w:rsidR="00B1060F" w:rsidRPr="0011723E">
        <w:rPr>
          <w:rFonts w:ascii="Browallia New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B1060F" w:rsidRPr="0011723E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9B2FEF" w:rsidRPr="0011723E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</w:p>
    <w:p w14:paraId="27E57EA1" w14:textId="22E0B176" w:rsidR="0032656B" w:rsidRPr="0011723E" w:rsidRDefault="0032656B" w:rsidP="00581B8A">
      <w:pPr>
        <w:pStyle w:val="ListParagraph"/>
        <w:numPr>
          <w:ilvl w:val="0"/>
          <w:numId w:val="3"/>
        </w:numPr>
        <w:spacing w:after="0" w:line="240" w:lineRule="auto"/>
        <w:ind w:left="540" w:hanging="373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</w:pPr>
      <w:r w:rsidRPr="0011723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</w:t>
      </w:r>
      <w:r w:rsidR="00FC1572" w:rsidRPr="0011723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ซึ่ง</w:t>
      </w:r>
      <w:r w:rsidR="0080050C" w:rsidRPr="0011723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ประกอบด้วย</w:t>
      </w:r>
      <w:r w:rsidRPr="0011723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นโยบายการบัญชีที่</w:t>
      </w:r>
      <w:r w:rsidR="00031038" w:rsidRPr="0011723E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>มีสาระ</w:t>
      </w:r>
      <w:r w:rsidRPr="0011723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สำคัญ</w:t>
      </w:r>
      <w:r w:rsidR="0080050C" w:rsidRPr="0011723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และหมายเหตุ</w:t>
      </w:r>
      <w:r w:rsidR="00FA26F1">
        <w:rPr>
          <w:rFonts w:ascii="Browallia New" w:hAnsi="Browallia New" w:cs="Browallia New"/>
          <w:color w:val="000000"/>
          <w:spacing w:val="-6"/>
          <w:sz w:val="26"/>
          <w:szCs w:val="26"/>
        </w:rPr>
        <w:br/>
      </w:r>
      <w:r w:rsidR="0080050C" w:rsidRPr="0011723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เรื่องอื่น ๆ</w:t>
      </w:r>
    </w:p>
    <w:p w14:paraId="2A37AB0D" w14:textId="77777777" w:rsidR="009806F0" w:rsidRPr="00322A60" w:rsidRDefault="009806F0" w:rsidP="004027C4">
      <w:pPr>
        <w:spacing w:after="0" w:line="240" w:lineRule="auto"/>
        <w:rPr>
          <w:rFonts w:ascii="Browallia New" w:eastAsia="Calibri" w:hAnsi="Browallia New" w:cs="Browallia New"/>
          <w:color w:val="000000"/>
          <w:sz w:val="24"/>
          <w:szCs w:val="24"/>
          <w:lang w:bidi="th-TH"/>
        </w:rPr>
      </w:pPr>
    </w:p>
    <w:p w14:paraId="34A9CCEB" w14:textId="77777777" w:rsidR="00C31811" w:rsidRPr="001E5E99" w:rsidRDefault="00C31811" w:rsidP="00C31811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E5E99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</w:p>
    <w:p w14:paraId="712719E0" w14:textId="77777777" w:rsidR="00C31811" w:rsidRPr="00322A60" w:rsidRDefault="00C31811" w:rsidP="00C31811">
      <w:pPr>
        <w:spacing w:after="0" w:line="240" w:lineRule="auto"/>
        <w:rPr>
          <w:rFonts w:ascii="Browallia New" w:eastAsia="Calibri" w:hAnsi="Browallia New" w:cs="Browallia New"/>
          <w:color w:val="000000"/>
          <w:sz w:val="14"/>
          <w:szCs w:val="14"/>
          <w:lang w:bidi="th-TH"/>
        </w:rPr>
      </w:pPr>
    </w:p>
    <w:p w14:paraId="68C0381A" w14:textId="32D65DE7" w:rsidR="00D77345" w:rsidRPr="001E5E99" w:rsidRDefault="00DB041A" w:rsidP="00D77345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1E5E9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1E5E9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และบริษัทตาม</w:t>
      </w:r>
      <w:r w:rsidRPr="001E5E99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ประมวล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E5E99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ที่กำหนดโดยสภาวิชาชีพบัญชีในส่วนที่เกี่ยวข้องกับการตรวจสอบงบการเงินรวมและงบการเงินเฉพาะ</w:t>
      </w:r>
      <w:r w:rsidRPr="001E5E9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ๆ </w:t>
      </w:r>
      <w:r w:rsidRPr="001E5E99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ตามประมวล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จรรยาบรรณ</w:t>
      </w:r>
      <w:r w:rsidRPr="001E5E99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ดังกล่าว</w:t>
      </w:r>
      <w:r w:rsidRPr="001E5E9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A076B9A" w14:textId="77777777" w:rsidR="00D77345" w:rsidRPr="00322A60" w:rsidRDefault="00D77345" w:rsidP="00322A60">
      <w:pPr>
        <w:spacing w:after="0" w:line="240" w:lineRule="auto"/>
        <w:rPr>
          <w:rFonts w:ascii="Browallia New" w:eastAsia="Calibri" w:hAnsi="Browallia New" w:cs="Browallia New"/>
          <w:color w:val="000000"/>
          <w:sz w:val="24"/>
          <w:szCs w:val="24"/>
          <w:lang w:bidi="th-TH"/>
        </w:rPr>
      </w:pPr>
    </w:p>
    <w:p w14:paraId="5EB3C734" w14:textId="77777777" w:rsidR="00D77345" w:rsidRPr="00322A60" w:rsidRDefault="00D77345" w:rsidP="00D77345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322A6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เรื่องสำคัญในการตรวจสอบ</w:t>
      </w:r>
    </w:p>
    <w:p w14:paraId="31EE0B9B" w14:textId="77777777" w:rsidR="00D77345" w:rsidRPr="00322A60" w:rsidRDefault="00D77345" w:rsidP="00D77345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08784217" w14:textId="0684874D" w:rsidR="00595DB1" w:rsidRDefault="00D77345" w:rsidP="0040056F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sectPr w:rsidR="00595DB1" w:rsidSect="00595DB1">
          <w:pgSz w:w="11909" w:h="16834" w:code="9"/>
          <w:pgMar w:top="2880" w:right="720" w:bottom="1584" w:left="1987" w:header="706" w:footer="576" w:gutter="0"/>
          <w:pgNumType w:start="1"/>
          <w:cols w:space="720"/>
          <w:docGrid w:linePitch="360"/>
        </w:sectPr>
      </w:pPr>
      <w:r w:rsidRPr="00322A6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เรื่องสำคัญในการตรวจสอบคือเรื่องต่างๆ</w:t>
      </w:r>
      <w:r w:rsidRPr="00322A6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22A6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Pr="00322A6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322A6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งบการเงินรวมและงบการเงินเฉพาะกิจการสำหรับ</w:t>
      </w:r>
      <w:r w:rsidR="0040056F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รอบระยะเวลา</w:t>
      </w:r>
      <w:r w:rsidRPr="00322A6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ปัจจุบัน</w:t>
      </w:r>
      <w:r w:rsidRPr="00322A6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22A6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ข้าพเจ้าได้นำเรื่องเหล่านี้มาพิจารณาในบริบทของการตรวจสอบ</w:t>
      </w:r>
      <w:r w:rsidRPr="00322A60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งบการเงินรวมและงบการเงินเฉพาะกิจการโดยรวมและในการแสดงความเห็นของข้าพเจ้า</w:t>
      </w:r>
      <w:r w:rsidRPr="00322A60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322A60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ทั้งนี้</w:t>
      </w:r>
      <w:r w:rsidRPr="00322A60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322A60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ข้าพเจ้าไม่ได้แสดงความเห็นแยกต่างหาก</w:t>
      </w:r>
      <w:r w:rsidRPr="00322A6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สำหรับเรื่องเหล่านี</w:t>
      </w:r>
      <w:r w:rsidRPr="00322A6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้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D77345" w:rsidRPr="00322A60" w14:paraId="605D7124" w14:textId="77777777" w:rsidTr="00595DB1"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E793F" w14:textId="77777777" w:rsidR="00D77345" w:rsidRPr="00322A60" w:rsidRDefault="00D77345" w:rsidP="00750277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22A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2E541B" w14:textId="77777777" w:rsidR="00D77345" w:rsidRPr="00322A60" w:rsidRDefault="00D77345" w:rsidP="00750277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22A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D77345" w:rsidRPr="00322A60" w14:paraId="58793838" w14:textId="77777777" w:rsidTr="00595DB1">
        <w:tc>
          <w:tcPr>
            <w:tcW w:w="4590" w:type="dxa"/>
            <w:tcBorders>
              <w:top w:val="single" w:sz="4" w:space="0" w:color="auto"/>
            </w:tcBorders>
            <w:shd w:val="clear" w:color="auto" w:fill="auto"/>
          </w:tcPr>
          <w:p w14:paraId="7BCA4A0A" w14:textId="77777777" w:rsidR="00D77345" w:rsidRPr="00322A60" w:rsidRDefault="00D77345" w:rsidP="0075027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  <w:p w14:paraId="1A876B47" w14:textId="77777777" w:rsidR="00D77345" w:rsidRPr="00322A60" w:rsidRDefault="00D77345" w:rsidP="0075027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22A60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การประเมินการด้อยค่าของค่าความนิยม</w:t>
            </w:r>
            <w:r w:rsidRPr="00322A60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และสินทรัพย์ไม่มีตัวตน</w:t>
            </w:r>
            <w:r w:rsidRPr="00322A6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ซึ่ง</w:t>
            </w:r>
            <w:r w:rsidRPr="00322A6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มีอายุการให้ประโยชน์ไม่ทราบแน่นอน</w:t>
            </w:r>
          </w:p>
          <w:p w14:paraId="582B5031" w14:textId="77777777" w:rsidR="00D77345" w:rsidRPr="00322A60" w:rsidRDefault="00D77345" w:rsidP="0075027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  <w:shd w:val="clear" w:color="auto" w:fill="auto"/>
          </w:tcPr>
          <w:p w14:paraId="10B059FF" w14:textId="77777777" w:rsidR="00D77345" w:rsidRPr="00322A60" w:rsidRDefault="00D77345" w:rsidP="00750277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7345" w:rsidRPr="00322A60" w14:paraId="16998296" w14:textId="77777777" w:rsidTr="004E2BCE">
        <w:tc>
          <w:tcPr>
            <w:tcW w:w="4590" w:type="dxa"/>
            <w:shd w:val="clear" w:color="auto" w:fill="auto"/>
          </w:tcPr>
          <w:p w14:paraId="3D6E991B" w14:textId="221B9C31" w:rsidR="00D77345" w:rsidRPr="00322A60" w:rsidRDefault="00D77345" w:rsidP="00750277">
            <w:pPr>
              <w:spacing w:line="20" w:lineRule="atLeast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อ้างอิงหมายเหตุประกอบงบการเงินข้อ </w:t>
            </w:r>
            <w:r w:rsidR="00C340FC" w:rsidRPr="00C340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เรื่อง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ค่าความนิยม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 และข้อ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C340FC" w:rsidRPr="00C340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เรื่องสินทรัพย์ไม่มีตัวตน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ณ วันที่ </w:t>
            </w:r>
            <w:r w:rsidR="00C340FC" w:rsidRPr="00C340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C340FC" w:rsidRPr="00C340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กลุ่มกิจการ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รับรู้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ค่าความนิยมและสินทรัพย์ไม่มี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ตัวตนซึ่งมีอายุการให้ประโยชน์ไม่ทราบแน่นอน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(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สินทรัพย์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br/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 xml:space="preserve">ไม่มีตัวตน) 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ได้แก่ ความสัมพันธ์กับลูกค้าและชื่อทางการค้า </w:t>
            </w:r>
            <w:r w:rsidRPr="00322A60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>ตามมูลค่าบัญชี</w:t>
            </w: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จำนวน </w:t>
            </w:r>
            <w:r w:rsidR="00C340FC" w:rsidRPr="00C340F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>15</w:t>
            </w: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ล้านบาท</w:t>
            </w: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 xml:space="preserve">และ </w:t>
            </w:r>
            <w:r w:rsidR="00C340FC" w:rsidRPr="00C340F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>5</w:t>
            </w: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>ล้านบาท</w:t>
            </w:r>
            <w:r w:rsidR="009A79A4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 xml:space="preserve"> </w:t>
            </w:r>
            <w:r w:rsidR="00E0579C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>ตามลำดับ</w:t>
            </w: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ซึ่งคิดเป็น</w:t>
            </w:r>
            <w:r w:rsidRPr="00EE08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ร้อยละ</w:t>
            </w:r>
            <w:r w:rsidRPr="00EE081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C340FC" w:rsidRPr="00C340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EE081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EE081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และร้อยละ </w:t>
            </w:r>
            <w:r w:rsidR="00C340FC" w:rsidRPr="00C340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EE081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EE08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ของมูลค่าของสินทรัพย์</w:t>
            </w:r>
            <w:r w:rsidRPr="00EE081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รวม</w:t>
            </w:r>
            <w:r w:rsidRPr="00EE08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ในงบการเงินรวม</w:t>
            </w: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</w:t>
            </w:r>
            <w:r w:rsidRPr="00322A60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 xml:space="preserve">ตามลำดับ 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ทั้งนี้ 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กลุ่มกิจการไม่ได้รับรู้ผลขาดทุนจากการด้อยค่า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สำหรับ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ค่าความนิยม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และสินทรัพย์ไม่มีตัวตน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ในงบการเงินรวม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สำหรับปี พ.ศ. </w:t>
            </w:r>
            <w:r w:rsidR="00C340FC" w:rsidRPr="00C340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  <w:p w14:paraId="56F475B4" w14:textId="77777777" w:rsidR="00D77345" w:rsidRPr="00322A60" w:rsidRDefault="00D77345" w:rsidP="00750277">
            <w:pPr>
              <w:spacing w:line="20" w:lineRule="atLeast"/>
              <w:ind w:right="-18"/>
              <w:contextualSpacing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7B544C82" w14:textId="0169A1F8" w:rsidR="00D77345" w:rsidRPr="00322A60" w:rsidRDefault="00D77345" w:rsidP="00750277">
            <w:pPr>
              <w:spacing w:line="20" w:lineRule="atLeast"/>
              <w:ind w:right="-18"/>
              <w:contextualSpacing/>
              <w:jc w:val="thaiDistribute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ผู้บริหารทดสอบการด้อยค่าของค่าความนิยม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และสินทรัพย์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ไม่มีตัวตนเป็นประจำ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ทุกปี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และเมื่อมีเหตุการณ์หรือสถานการณ์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ที่บ่งชี้ว่าค่าความนิยมและสินทรัพย์ไม่มีตัวตนอาจเกิดการ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ด้อยค่า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="009052A8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</w:rPr>
              <w:t>โดยทดสอบ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ใน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ระดับของหน่วยสินทรัพย์ที่ก่อให้เกิด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เงินสด</w:t>
            </w:r>
            <w:r w:rsidRPr="00322A6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 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และคำนวณมูลค่าที่คาดว่าจะได้รับคืนด้วยวิธีมูลค่าจากการใช้ ซึ่งการคำนวณมูลค่าจากการใช้ต้องอาศัยดุลยพินิจ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ที่สำคัญของผู้บริหารในการประมาณการ</w:t>
            </w:r>
            <w:r w:rsidRPr="00322A60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ผลการดำเนินงาน</w:t>
            </w:r>
            <w:r w:rsidRPr="00322A60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ในอนาคต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และการประมาณการกระแสเงินสด รวมถึงการใช้อัตราการคิดลดที่เหมาะสมในการคิดลด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ประมาณการ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กระแสเงินสด 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ข้อสมมติฐานที่สำคัญที่ใช้ในการคำนวณ</w:t>
            </w:r>
            <w:r w:rsidRPr="00322A60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มูลค่าจากการใช้ ประกอบด้วย</w:t>
            </w:r>
          </w:p>
          <w:p w14:paraId="6C081A6C" w14:textId="77777777" w:rsidR="00D77345" w:rsidRPr="00322A60" w:rsidRDefault="00D77345" w:rsidP="00750277">
            <w:pPr>
              <w:pStyle w:val="ListParagraph"/>
              <w:numPr>
                <w:ilvl w:val="0"/>
                <w:numId w:val="6"/>
              </w:numPr>
              <w:spacing w:after="0" w:line="20" w:lineRule="atLeast"/>
              <w:ind w:left="247" w:hanging="26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อัตราการเติบโตของรายได้ และการเปลี่ยนแปลงของค่าใช้จ่าย</w:t>
            </w:r>
            <w:r w:rsidRPr="00322A6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ต่าง ๆ ที่คาดว่าจะเกิดขึ้นของธุรกิจนั้น</w:t>
            </w:r>
          </w:p>
          <w:p w14:paraId="0DEAA38A" w14:textId="77777777" w:rsidR="00D77345" w:rsidRPr="00322A60" w:rsidRDefault="00D77345" w:rsidP="00750277">
            <w:pPr>
              <w:pStyle w:val="ListParagraph"/>
              <w:numPr>
                <w:ilvl w:val="0"/>
                <w:numId w:val="6"/>
              </w:numPr>
              <w:spacing w:after="0" w:line="20" w:lineRule="atLeast"/>
              <w:ind w:left="247" w:hanging="261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อัตราคิดลดที่ใช้ในการคิดลดประมาณการกระแสเงินสด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</w:rPr>
              <w:t>ซึ่งคำนวณจากโครงสร้างเงินลงทุน ความเสี่ยงของอุตสาหกรรม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และค่าเบต้าจากข้อมูลที่มีอยู่ในอุตสาหกรรม</w:t>
            </w:r>
          </w:p>
          <w:p w14:paraId="7D9093CF" w14:textId="77777777" w:rsidR="00D77345" w:rsidRPr="00322A60" w:rsidRDefault="00D77345" w:rsidP="00750277">
            <w:pPr>
              <w:spacing w:line="20" w:lineRule="atLeast"/>
              <w:ind w:right="-18"/>
              <w:contextualSpacing/>
              <w:jc w:val="thaiDistribute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  <w:p w14:paraId="2E83729F" w14:textId="77777777" w:rsidR="00D77345" w:rsidRPr="00322A60" w:rsidRDefault="00D77345" w:rsidP="00750277">
            <w:pPr>
              <w:spacing w:line="20" w:lineRule="atLeast"/>
              <w:ind w:right="-18"/>
              <w:contextualSpacing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ข้าพเจ้าให้ความสนใจในเรื่อง</w:t>
            </w:r>
            <w:r w:rsidRPr="00322A60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>การประเมินการด้อยค่า</w:t>
            </w:r>
            <w:r w:rsidRPr="00322A6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ของค่าความนิยม</w:t>
            </w:r>
            <w:r w:rsidRPr="00322A60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>และสินทรัพย์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ไม่มีตัวตน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เนื่องจากความมีสาระสำคัญของตัวเลขและการกำหนด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ประมาณการ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มูลค่าจากการใช้ที่ต้องอาศัย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ข้อ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สมมติฐานในการคำนวณเป็นจำนวนมาก อีกทั้งการกำหนด</w:t>
            </w:r>
            <w:r w:rsidRPr="00322A6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ข้อ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สมมติฐานดังกล่าวขึ้นอยู่กับดุลยพินิจที่สำคัญของผู้บริหาร</w:t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ในการประเมินความเป็นไปได้ของแผนธุรกิจในอนาคต</w:t>
            </w:r>
          </w:p>
        </w:tc>
        <w:tc>
          <w:tcPr>
            <w:tcW w:w="4590" w:type="dxa"/>
            <w:shd w:val="clear" w:color="auto" w:fill="auto"/>
          </w:tcPr>
          <w:p w14:paraId="03D11282" w14:textId="77777777" w:rsidR="00D77345" w:rsidRPr="00322A60" w:rsidRDefault="00D77345" w:rsidP="00750277">
            <w:pPr>
              <w:pStyle w:val="Default"/>
              <w:ind w:right="-60"/>
              <w:contextualSpacing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ข้าพเจ้าปฏิบัติ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งาน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ดังต่อไปนี้เพื่อ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ประเมินการทดสอบการด้อยค่าของค่าความนิยมและสินทรัพย์ไม่มีตัวตนซึ่งจัดทำโดยผู้บริหาร</w:t>
            </w:r>
          </w:p>
          <w:p w14:paraId="06BFC96A" w14:textId="77777777" w:rsidR="00D77345" w:rsidRPr="00322A60" w:rsidRDefault="00D77345" w:rsidP="00750277">
            <w:pPr>
              <w:pStyle w:val="Default"/>
              <w:ind w:right="-60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69EA63A" w14:textId="77777777" w:rsidR="00D77345" w:rsidRPr="00322A60" w:rsidRDefault="00D77345" w:rsidP="00750277">
            <w:pPr>
              <w:pStyle w:val="Default"/>
              <w:numPr>
                <w:ilvl w:val="0"/>
                <w:numId w:val="4"/>
              </w:numPr>
              <w:ind w:left="299" w:right="-60" w:hanging="299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2A60"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val="en-US"/>
              </w:rPr>
              <w:t>ประเมินความเหมาะสมของการระบุหน่วยสินทรัพย์ที่ก่อให้เกิด</w:t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เงินสด</w:t>
            </w:r>
          </w:p>
          <w:p w14:paraId="0F5BB3D3" w14:textId="77777777" w:rsidR="00D77345" w:rsidRPr="00322A60" w:rsidRDefault="00D77345" w:rsidP="00750277">
            <w:pPr>
              <w:pStyle w:val="Default"/>
              <w:numPr>
                <w:ilvl w:val="0"/>
                <w:numId w:val="4"/>
              </w:numPr>
              <w:ind w:left="299" w:right="-60" w:hanging="299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>หารือกับผู้บริหารเพื่อทำความเข้าใจข้อสมมติฐานที่ผู้บริหาร</w:t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ใช้ในการทดสอบการด้อยค่า และประเมินขั้นตอนในการทดสอบการด้อยค่ารวมถึงข้อสมมติฐานที่ใช้เพื่อให้มั่นใจว่า</w:t>
            </w:r>
            <w:r w:rsidRPr="00322A60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US"/>
              </w:rPr>
              <w:t>ผู้บริหารใช้ขั้นตอนและข้อสมมติฐานดังกล่าวอย่างสมเหตุสมผล</w:t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และสอดคล้องกับลักษณะของธุรกิจ</w:t>
            </w:r>
          </w:p>
          <w:p w14:paraId="4C0E5455" w14:textId="77777777" w:rsidR="00D77345" w:rsidRPr="00322A60" w:rsidRDefault="00D77345" w:rsidP="00750277">
            <w:pPr>
              <w:pStyle w:val="Default"/>
              <w:numPr>
                <w:ilvl w:val="0"/>
                <w:numId w:val="4"/>
              </w:numPr>
              <w:ind w:left="299" w:right="-60" w:hanging="299"/>
              <w:contextualSpacing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>สอบถามผู้บริหารในเชิงทดสอบเกี่ยวกับข้อสมมติฐาน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br/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>ที่สำคัญที่ผู้บริหารใช้ในการทดสอบการด้อยค่าของค่าความนิยม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US"/>
              </w:rPr>
              <w:t xml:space="preserve">และสินทรัพย์ไม่มีตัวตน 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>โดยเฉพาะข้อมูลที่เกี่ยวกับอัตรา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การเติบโต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ของรายได้ การเปลี่ยนแปลงของค่าใช้จ่าย</w:t>
            </w:r>
            <w:r w:rsidRPr="00745354">
              <w:rPr>
                <w:rFonts w:ascii="Browallia New" w:hAnsi="Browallia New" w:cs="Browallia New" w:hint="cs"/>
                <w:sz w:val="26"/>
                <w:szCs w:val="26"/>
                <w:cs/>
              </w:rPr>
              <w:t>ต่าง ๆ ที่คาดว่าจะเกิดขึ้น</w:t>
            </w:r>
            <w:r w:rsidRPr="0074535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745354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และอัตราคิดลด รวมทั้งการเปรียบเทียบ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>ข้อสมมติฐานที่สำคัญกับแหล่งข้อมูลภายนอก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US"/>
              </w:rPr>
              <w:t>ที่น่าเชื่อถือ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>และ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US"/>
              </w:rPr>
              <w:t>แผนธุรกิจ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>ที่ได้รับอนุมัติแล้ว</w:t>
            </w:r>
          </w:p>
          <w:p w14:paraId="5CC620EF" w14:textId="718A31E2" w:rsidR="00D77345" w:rsidRPr="00322A60" w:rsidRDefault="00D77345" w:rsidP="00750277">
            <w:pPr>
              <w:pStyle w:val="Default"/>
              <w:numPr>
                <w:ilvl w:val="0"/>
                <w:numId w:val="4"/>
              </w:numPr>
              <w:ind w:left="299" w:right="-60" w:hanging="299"/>
              <w:contextualSpacing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322A60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  <w:t>ประเมินความสมเหตุสมผลของแผนธุรกิจโด</w:t>
            </w:r>
            <w:r w:rsidRPr="00322A60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val="en-US"/>
              </w:rPr>
              <w:t>ย</w:t>
            </w:r>
            <w:r w:rsidRPr="00322A60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  <w:t>เปรียบเทียบแผน</w:t>
            </w:r>
            <w:r w:rsidRPr="00322A60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ธุรกิจ</w:t>
            </w:r>
            <w:r w:rsidRPr="00322A60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  <w:t xml:space="preserve">ของปี พ.ศ. </w:t>
            </w:r>
            <w:r w:rsidR="00C340FC" w:rsidRPr="00C340FC">
              <w:rPr>
                <w:rFonts w:ascii="Browallia New" w:hAnsi="Browallia New" w:cs="Browallia New"/>
                <w:spacing w:val="-2"/>
                <w:sz w:val="26"/>
                <w:szCs w:val="26"/>
              </w:rPr>
              <w:t>2567</w:t>
            </w:r>
            <w:r w:rsidRPr="00322A60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  <w:r w:rsidRPr="00322A60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กับผลลัพธ์ที่เกิดขึ้นจริง</w:t>
            </w:r>
          </w:p>
          <w:p w14:paraId="37EA6BC8" w14:textId="77777777" w:rsidR="00D77345" w:rsidRPr="00322A60" w:rsidRDefault="00D77345" w:rsidP="00750277">
            <w:pPr>
              <w:pStyle w:val="Default"/>
              <w:numPr>
                <w:ilvl w:val="0"/>
                <w:numId w:val="4"/>
              </w:numPr>
              <w:ind w:left="299" w:right="-60" w:hanging="299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2A60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ทดสอบความสมเหตุสมผลของ</w:t>
            </w:r>
            <w:r w:rsidRPr="00322A6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อัตราคิดลดโดยการพิจารณา</w:t>
            </w:r>
            <w:r w:rsidRPr="00322A60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และเปรียบ</w:t>
            </w:r>
            <w:r w:rsidRPr="00322A6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เทีย</w:t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</w:rPr>
              <w:t>บกับข้อมูลของบริษัทที่อยู่ในอุตสาหกรรมเดียวกันที่สามารถ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อ้างอิงได้จากข้อมูลที่เปิดเผยโดยทั่วไป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 xml:space="preserve">โดยผู้เชี่ยวชาญของผู้สอบบัญชี 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เพื่อ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ประเมิน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ว่า</w:t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  <w:r w:rsidRPr="00322A60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</w:rPr>
              <w:t>ที่ผู้บริหารใช้อยู่ในเกณฑ์ที่</w:t>
            </w:r>
            <w:r w:rsidRPr="00322A60">
              <w:rPr>
                <w:rFonts w:ascii="Browallia New" w:hAnsi="Browallia New" w:cs="Browallia New" w:hint="cs"/>
                <w:sz w:val="26"/>
                <w:szCs w:val="26"/>
                <w:cs/>
              </w:rPr>
              <w:t>ใกล้เคียงกับบริษัทที่อยู่ในอุตสาหกรรมและ</w:t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</w:rPr>
              <w:t>สามารถยอมรับได้</w:t>
            </w:r>
          </w:p>
          <w:p w14:paraId="3735B445" w14:textId="77777777" w:rsidR="00D77345" w:rsidRPr="00322A60" w:rsidRDefault="00D77345" w:rsidP="00750277">
            <w:pPr>
              <w:pStyle w:val="Default"/>
              <w:numPr>
                <w:ilvl w:val="0"/>
                <w:numId w:val="4"/>
              </w:numPr>
              <w:ind w:left="299" w:right="-60" w:hanging="299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22A60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ประเมินหาปัจจัยที่มีผลต่อการวิเคราะห์ความอ่อนไหวและ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ทดสอบการวิเคราะห์ความอ่อนไหวของข้อสมมติฐานที่สำคัญ</w:t>
            </w:r>
            <w:r w:rsidRPr="00322A60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เพื่อประเมินผลกระทบที่เป็นไปได้จากการเปลี่ยนแปลง</w:t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</w:rPr>
              <w:t>ของ</w:t>
            </w:r>
            <w:r w:rsidRPr="00322A60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322A60">
              <w:rPr>
                <w:rFonts w:ascii="Browallia New" w:hAnsi="Browallia New" w:cs="Browallia New"/>
                <w:sz w:val="26"/>
                <w:szCs w:val="26"/>
                <w:cs/>
              </w:rPr>
              <w:t>ข้อสมมติฐาน</w:t>
            </w:r>
            <w:r w:rsidRPr="00322A60">
              <w:rPr>
                <w:rFonts w:ascii="Browallia New" w:hAnsi="Browallia New" w:cs="Browallia New" w:hint="cs"/>
                <w:sz w:val="26"/>
                <w:szCs w:val="26"/>
                <w:cs/>
              </w:rPr>
              <w:t>ดังกล่าว</w:t>
            </w:r>
          </w:p>
          <w:p w14:paraId="22518207" w14:textId="77777777" w:rsidR="00D77345" w:rsidRPr="00322A60" w:rsidRDefault="00D77345" w:rsidP="00750277">
            <w:pPr>
              <w:pStyle w:val="BodyText"/>
              <w:spacing w:after="0"/>
              <w:ind w:right="-60"/>
              <w:contextualSpacing/>
              <w:outlineLvl w:val="2"/>
              <w:rPr>
                <w:rFonts w:ascii="Browallia New" w:hAnsi="Browallia New" w:cs="Browallia New"/>
                <w:b/>
                <w:bCs/>
                <w:color w:val="000000"/>
                <w:szCs w:val="22"/>
              </w:rPr>
            </w:pPr>
          </w:p>
          <w:p w14:paraId="2BF5FA8B" w14:textId="77777777" w:rsidR="00D77345" w:rsidRPr="00322A60" w:rsidRDefault="00D77345" w:rsidP="00750277">
            <w:pPr>
              <w:pStyle w:val="Default"/>
              <w:ind w:right="-60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จากผลการปฏิบัติตามวิธีดังกล่าว ข้าพเจ้าพบว่าข้อสมมติฐานสำคัญที่ผู้บริหารใช้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มีความสมเหตุสมผลและ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อยู่ในช่วงที่ยอมรับได้</w:t>
            </w:r>
            <w:r w:rsidRPr="00322A6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รวมทั้ง</w:t>
            </w:r>
            <w:r w:rsidRPr="00322A6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สอดคล้องกับหลักฐานสนับสนุน</w:t>
            </w:r>
          </w:p>
        </w:tc>
      </w:tr>
      <w:tr w:rsidR="00D77345" w:rsidRPr="00322A60" w14:paraId="6543535C" w14:textId="77777777" w:rsidTr="004E2BCE">
        <w:tc>
          <w:tcPr>
            <w:tcW w:w="4590" w:type="dxa"/>
            <w:tcBorders>
              <w:bottom w:val="single" w:sz="4" w:space="0" w:color="auto"/>
            </w:tcBorders>
            <w:shd w:val="clear" w:color="auto" w:fill="auto"/>
          </w:tcPr>
          <w:p w14:paraId="1A337109" w14:textId="77777777" w:rsidR="00D77345" w:rsidRPr="00322A60" w:rsidRDefault="00D77345" w:rsidP="0075027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  <w:shd w:val="clear" w:color="auto" w:fill="auto"/>
          </w:tcPr>
          <w:p w14:paraId="4284371E" w14:textId="77777777" w:rsidR="00D77345" w:rsidRPr="00322A60" w:rsidRDefault="00D77345" w:rsidP="00750277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</w:tbl>
    <w:p w14:paraId="143FFA80" w14:textId="77777777" w:rsidR="00D77345" w:rsidRPr="00322A60" w:rsidRDefault="00D77345" w:rsidP="00D77345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sectPr w:rsidR="00D77345" w:rsidRPr="00322A60" w:rsidSect="00595DB1">
          <w:pgSz w:w="11909" w:h="16834" w:code="9"/>
          <w:pgMar w:top="2736" w:right="720" w:bottom="720" w:left="1987" w:header="706" w:footer="576" w:gutter="0"/>
          <w:pgNumType w:start="1"/>
          <w:cols w:space="720"/>
          <w:docGrid w:linePitch="360"/>
        </w:sectPr>
      </w:pPr>
    </w:p>
    <w:p w14:paraId="79410AEA" w14:textId="77777777" w:rsidR="00B3159E" w:rsidRPr="00B55661" w:rsidRDefault="00B3159E" w:rsidP="00B3159E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B55661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lastRenderedPageBreak/>
        <w:t>ข้อมูลอื่น</w:t>
      </w:r>
    </w:p>
    <w:p w14:paraId="4F4CA98B" w14:textId="77777777" w:rsidR="00B3159E" w:rsidRPr="00B55661" w:rsidRDefault="00B3159E" w:rsidP="00B3159E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4B11211F" w14:textId="77777777" w:rsidR="00B3159E" w:rsidRPr="00B55661" w:rsidRDefault="00B3159E" w:rsidP="00B3159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>กรรมการ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ข้อมูลอื่นประกอบด้วย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ข้อมูลซึ่งรวมอยู่ในรายงานประจำปี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แต่ไม่รวมถึงงบการเงินรวมและงบการเงินเฉพาะ</w:t>
      </w: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55661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</w:p>
    <w:p w14:paraId="6B30841E" w14:textId="77777777" w:rsidR="00B3159E" w:rsidRPr="00B55661" w:rsidRDefault="00B3159E" w:rsidP="00B3159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3F495548" w14:textId="77777777" w:rsidR="00B3159E" w:rsidRPr="00B55661" w:rsidRDefault="00B3159E" w:rsidP="00B3159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</w:t>
      </w: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ไม่ครอบคลุมถึงข้อมูลอื่น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br/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ต่อข้อมูลอื่น</w:t>
      </w:r>
    </w:p>
    <w:p w14:paraId="7B5971A9" w14:textId="77777777" w:rsidR="00B3159E" w:rsidRPr="00B55661" w:rsidRDefault="00B3159E" w:rsidP="00B3159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316A5DAD" w14:textId="77777777" w:rsidR="00B3159E" w:rsidRPr="00B55661" w:rsidRDefault="00B3159E" w:rsidP="00B3159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</w:t>
      </w: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คือ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การอ่านและพิจารณาว่าข้อมูลอื่นมีความขัดแย้งที่มีสาระสำคัญกับงบการเงินรวมและงบการเงินเฉพาะ</w:t>
      </w: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55661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B5566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</w:p>
    <w:p w14:paraId="5898844C" w14:textId="77777777" w:rsidR="00B3159E" w:rsidRPr="00B55661" w:rsidRDefault="00B3159E" w:rsidP="00B3159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6E183844" w14:textId="77777777" w:rsidR="00B3159E" w:rsidRPr="00B55661" w:rsidRDefault="00B3159E" w:rsidP="00B3159E">
      <w:pPr>
        <w:snapToGrid w:val="0"/>
        <w:spacing w:after="0" w:line="240" w:lineRule="auto"/>
        <w:jc w:val="thaiDistribute"/>
        <w:rPr>
          <w:rFonts w:ascii="Browallia New" w:hAnsi="Browallia New" w:cs="Browallia New"/>
          <w:i/>
          <w:iCs/>
          <w:sz w:val="26"/>
          <w:szCs w:val="26"/>
          <w:lang w:val="en-GB" w:bidi="th-TH"/>
        </w:rPr>
      </w:pPr>
      <w:r w:rsidRPr="00B55661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เมื่อข้าพเจ้าได้อ่านรายงานประจำปี</w:t>
      </w:r>
      <w:r w:rsidRPr="00B55661">
        <w:rPr>
          <w:rFonts w:ascii="Browallia New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B55661">
        <w:rPr>
          <w:rFonts w:ascii="Browallia New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Pr="00B55661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ข้าพเจ้าต้องสื่อสาร</w:t>
      </w:r>
      <w:r w:rsidRPr="00B55661">
        <w:rPr>
          <w:rFonts w:ascii="Browallia New" w:hAnsi="Browallia New" w:cs="Browallia New"/>
          <w:sz w:val="26"/>
          <w:szCs w:val="26"/>
          <w:cs/>
          <w:lang w:val="en-GB" w:bidi="th-TH"/>
        </w:rPr>
        <w:t>เรื่องดังกล่าวกับคณะกรรมการตรวจสอบ</w:t>
      </w:r>
    </w:p>
    <w:p w14:paraId="1368ED8A" w14:textId="77777777" w:rsidR="00FD6EFC" w:rsidRDefault="00FD6EFC" w:rsidP="00F12184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8"/>
          <w:szCs w:val="28"/>
          <w:lang w:bidi="th-TH"/>
        </w:rPr>
      </w:pPr>
    </w:p>
    <w:p w14:paraId="409E43D2" w14:textId="489EE94C" w:rsidR="0042349D" w:rsidRPr="00A877FF" w:rsidRDefault="0042349D" w:rsidP="00F12184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  <w:lang w:bidi="th-TH"/>
        </w:rPr>
      </w:pPr>
      <w:r w:rsidRPr="00A877F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</w:t>
      </w:r>
      <w:r w:rsidR="009938A0" w:rsidRPr="00A877FF">
        <w:rPr>
          <w:rFonts w:ascii="Browallia New" w:eastAsia="Calibri" w:hAnsi="Browallia New" w:cs="Browallia New" w:hint="cs"/>
          <w:b/>
          <w:bCs/>
          <w:color w:val="000000"/>
          <w:sz w:val="26"/>
          <w:szCs w:val="26"/>
          <w:cs/>
          <w:lang w:bidi="th-TH"/>
        </w:rPr>
        <w:t>ผู้บริหาร</w:t>
      </w:r>
      <w:r w:rsidRPr="00A877F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ต่องบการเงิน</w:t>
      </w:r>
      <w:r w:rsidR="00F40F78" w:rsidRPr="00A877F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A877F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  <w:r w:rsidRPr="00A877FF"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  <w:t xml:space="preserve"> </w:t>
      </w:r>
    </w:p>
    <w:p w14:paraId="129CB233" w14:textId="77777777" w:rsidR="0053532A" w:rsidRPr="00322A60" w:rsidRDefault="0053532A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4"/>
          <w:szCs w:val="14"/>
          <w:rtl/>
        </w:rPr>
      </w:pPr>
    </w:p>
    <w:p w14:paraId="206CF904" w14:textId="7B3D1213" w:rsidR="0042349D" w:rsidRPr="00A877FF" w:rsidRDefault="00DD6499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กรรมการ</w:t>
      </w:r>
      <w:r w:rsidR="00B31239" w:rsidRPr="00A877F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มี</w:t>
      </w:r>
      <w:r w:rsidR="0042349D" w:rsidRPr="00A877F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A877F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42349D" w:rsidRPr="00A877F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เหล่านี้</w:t>
      </w:r>
      <w:r w:rsidR="0052618A" w:rsidRPr="00A877F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A877F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กรรมการ</w:t>
      </w:r>
      <w:r w:rsidR="0042349D" w:rsidRPr="00A877F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พิจารณาว่าจำเป็น</w:t>
      </w:r>
      <w:r w:rsidR="007B1BED" w:rsidRPr="00A877F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A877F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เพื่อให้สามารถจัดทำ</w:t>
      </w:r>
      <w:r w:rsidR="00A877F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42349D" w:rsidRPr="00A877F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F40F78" w:rsidRPr="00A877F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42349D" w:rsidRPr="00A877F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F99C18F" w14:textId="77777777" w:rsidR="007B1BED" w:rsidRPr="00A877FF" w:rsidRDefault="007B1BED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18A339C8" w14:textId="4DE67998" w:rsidR="0042349D" w:rsidRPr="00A877FF" w:rsidRDefault="0042349D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ในการจัดทำงบการเงิน</w:t>
      </w:r>
      <w:r w:rsidR="00F40F78" w:rsidRPr="00A877F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7B1BED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DD649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กรรมการ</w:t>
      </w:r>
      <w:r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</w:t>
      </w:r>
      <w:r w:rsidR="00150892" w:rsidRPr="00A877F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A877F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และ</w:t>
      </w:r>
      <w:r w:rsidRPr="00A877F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A877F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(</w:t>
      </w:r>
      <w:r w:rsidR="00122CD6" w:rsidRPr="00A877F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ตามความเหมาะสม</w:t>
      </w:r>
      <w:r w:rsidR="00122CD6" w:rsidRPr="00A877F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) </w:t>
      </w:r>
      <w:r w:rsidR="00F6158F" w:rsidRPr="00A877F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และการใช้เกณฑ์</w:t>
      </w:r>
      <w:r w:rsidR="00F6158F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การบัญชีสำหรับการดำเนินงานต่อเนื่อง</w:t>
      </w:r>
      <w:r w:rsidR="007B1BED" w:rsidRPr="00A877F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F6158F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เว้นแต่</w:t>
      </w:r>
      <w:r w:rsidR="00DD649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กรรมการ</w:t>
      </w:r>
      <w:r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มีความตั้งใจที่จะเลิก</w:t>
      </w:r>
      <w:r w:rsidR="00F40F78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</w:t>
      </w:r>
      <w:r w:rsidR="00D6756E" w:rsidRPr="00A877F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7B1BED" w:rsidRPr="00A877F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หรือหยุดดำเนินงาน</w:t>
      </w:r>
      <w:r w:rsidR="007B1BED" w:rsidRPr="00A877F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A877F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48EC754A" w14:textId="77777777" w:rsidR="007B1BED" w:rsidRPr="00A877FF" w:rsidRDefault="007B1BED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rtl/>
          <w:cs/>
        </w:rPr>
      </w:pPr>
    </w:p>
    <w:p w14:paraId="325C643C" w14:textId="0C4F0731" w:rsidR="0042349D" w:rsidRPr="00A877FF" w:rsidRDefault="00BA217C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</w:pPr>
      <w:r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</w:t>
      </w:r>
      <w:r w:rsidR="00B31239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ร</w:t>
      </w:r>
      <w:r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วจสอบมีหน้า</w:t>
      </w:r>
      <w:r w:rsidR="00B31239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ที่</w:t>
      </w:r>
      <w:r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ช่วย</w:t>
      </w:r>
      <w:r w:rsidR="00BA48E8" w:rsidRPr="00A877FF">
        <w:rPr>
          <w:rFonts w:ascii="Browallia New" w:eastAsia="Calibri" w:hAnsi="Browallia New" w:cs="Browallia New" w:hint="cs"/>
          <w:color w:val="000000"/>
          <w:spacing w:val="-4"/>
          <w:sz w:val="26"/>
          <w:szCs w:val="26"/>
          <w:cs/>
          <w:lang w:bidi="th-TH"/>
        </w:rPr>
        <w:t>ผู้บริหาร</w:t>
      </w:r>
      <w:r w:rsidR="0042349D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ในการ</w:t>
      </w:r>
      <w:r w:rsidR="00B257E3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กำกับ</w:t>
      </w:r>
      <w:r w:rsidR="0042349D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ดูแลกระบวนการในการจัดทำรายงานทางการเงินของ</w:t>
      </w:r>
      <w:r w:rsidR="00F40F78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กลุ่ม</w:t>
      </w:r>
      <w:r w:rsidR="004E36D0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="00F40F78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</w:t>
      </w:r>
      <w:r w:rsidR="0042349D" w:rsidRPr="00A877F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</w:t>
      </w:r>
    </w:p>
    <w:p w14:paraId="79B2A4AB" w14:textId="77777777" w:rsidR="0052618A" w:rsidRDefault="0052618A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</w:pPr>
    </w:p>
    <w:p w14:paraId="2BA5DE1C" w14:textId="77777777" w:rsidR="006C4595" w:rsidRDefault="006C4595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</w:pPr>
    </w:p>
    <w:p w14:paraId="51566F39" w14:textId="77777777" w:rsidR="006C4595" w:rsidRDefault="006C4595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</w:pPr>
    </w:p>
    <w:p w14:paraId="1C476AC4" w14:textId="77777777" w:rsidR="006C4595" w:rsidRDefault="006C4595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</w:pPr>
    </w:p>
    <w:p w14:paraId="3F523C23" w14:textId="77777777" w:rsidR="006C4595" w:rsidRDefault="006C4595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</w:pPr>
    </w:p>
    <w:p w14:paraId="51197928" w14:textId="77777777" w:rsidR="006C4595" w:rsidRDefault="006C4595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</w:pPr>
    </w:p>
    <w:p w14:paraId="11D90DF1" w14:textId="77777777" w:rsidR="006C4595" w:rsidRPr="00322A60" w:rsidRDefault="006C4595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8"/>
          <w:szCs w:val="28"/>
          <w:rtl/>
          <w:cs/>
        </w:rPr>
      </w:pPr>
    </w:p>
    <w:p w14:paraId="6BB53CEB" w14:textId="77777777" w:rsidR="00595DB1" w:rsidRDefault="00595DB1">
      <w:pPr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</w:pPr>
      <w:r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20A697B8" w14:textId="05AD7D86" w:rsidR="0042349D" w:rsidRPr="006C4595" w:rsidRDefault="0042349D" w:rsidP="00195E5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6C459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6C459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6C459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</w:p>
    <w:p w14:paraId="32172751" w14:textId="77777777" w:rsidR="0053532A" w:rsidRPr="00322A60" w:rsidRDefault="0053532A" w:rsidP="00195E5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4"/>
          <w:szCs w:val="14"/>
          <w:lang w:bidi="th-TH"/>
        </w:rPr>
      </w:pPr>
    </w:p>
    <w:p w14:paraId="3D4C0E1E" w14:textId="22EEE8E7" w:rsidR="0042349D" w:rsidRPr="006C4595" w:rsidRDefault="0042349D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6C459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6C459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="007B1BED" w:rsidRPr="006C4595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595DB1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595DB1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6C4595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7B1BED" w:rsidRPr="006C4595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ลต่อการตัดสินใจทางเศรษฐกิจของผู้ใช้งบการเงิน</w:t>
      </w:r>
      <w:r w:rsidR="00F40F78" w:rsidRPr="006C459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6C4595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เหล่านี้ </w:t>
      </w:r>
    </w:p>
    <w:p w14:paraId="29C65783" w14:textId="77777777" w:rsidR="007B1BED" w:rsidRPr="00322A60" w:rsidRDefault="007B1BED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6"/>
          <w:szCs w:val="16"/>
          <w:rtl/>
          <w:cs/>
        </w:rPr>
      </w:pPr>
    </w:p>
    <w:p w14:paraId="3918026C" w14:textId="77777777" w:rsidR="0042349D" w:rsidRPr="006C4595" w:rsidRDefault="00325098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</w:t>
      </w:r>
      <w:r w:rsidR="0042349D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2349D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</w:t>
      </w:r>
      <w:r w:rsidR="0042349D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6C4595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6921CE29" w14:textId="77777777" w:rsidR="007B1BED" w:rsidRPr="00322A60" w:rsidRDefault="007B1BED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</w:p>
    <w:p w14:paraId="50EEEE6F" w14:textId="326C0257" w:rsidR="0042349D" w:rsidRPr="006C4595" w:rsidRDefault="0042349D" w:rsidP="00195E58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</w:t>
      </w:r>
      <w:r w:rsidR="00F40F78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เฉพาะ</w:t>
      </w:r>
      <w:r w:rsidR="004E36D0"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="00EE30FC" w:rsidRPr="006C459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br/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6C4595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การ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793DF59B" w14:textId="77777777" w:rsidR="0042349D" w:rsidRPr="006C4595" w:rsidRDefault="0042349D" w:rsidP="00195E58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6C4595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</w:t>
      </w:r>
      <w:r w:rsidRPr="006C4595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</w:rPr>
        <w:t>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6C4595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</w:rPr>
        <w:t>กลุ่ม</w:t>
      </w:r>
      <w:r w:rsidR="00D6756E" w:rsidRPr="006C4595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</w:rPr>
        <w:t>กิจการ</w:t>
      </w:r>
      <w:r w:rsidR="00F40F78" w:rsidRPr="006C4595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และ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p w14:paraId="1C17A530" w14:textId="74A2A41C" w:rsidR="00581B8A" w:rsidRPr="00322A60" w:rsidRDefault="0042349D" w:rsidP="00F322A2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8"/>
          <w:cs/>
        </w:rPr>
      </w:pP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</w:rPr>
        <w:t>ประเมินความเหมาะสมของนโยบายการบัญชีที่</w:t>
      </w:r>
      <w:r w:rsidR="002065A0" w:rsidRPr="006C4595">
        <w:rPr>
          <w:rFonts w:ascii="Browallia New" w:eastAsia="Calibri" w:hAnsi="Browallia New" w:cs="Browallia New" w:hint="cs"/>
          <w:color w:val="000000"/>
          <w:sz w:val="26"/>
          <w:szCs w:val="26"/>
          <w:cs/>
        </w:rPr>
        <w:t>ผู้บริหาร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</w:rPr>
        <w:t>ใช้และความสมเหตุสมผลของประมาณการทางบัญชีและการเปิดเ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</w:rPr>
        <w:t>ผยข้อมูลที่เกี่ยวข้องซึ่งจัดทำขึ้นโดย</w:t>
      </w:r>
      <w:r w:rsidR="002065A0" w:rsidRPr="006C4595">
        <w:rPr>
          <w:rFonts w:ascii="Browallia New" w:hAnsi="Browallia New" w:cs="Browallia New" w:hint="cs"/>
          <w:color w:val="000000"/>
          <w:sz w:val="26"/>
          <w:szCs w:val="26"/>
          <w:cs/>
        </w:rPr>
        <w:t>ผู้บริหาร</w:t>
      </w:r>
    </w:p>
    <w:p w14:paraId="133DB8D3" w14:textId="67DD10E1" w:rsidR="008031CC" w:rsidRPr="006C4595" w:rsidRDefault="00815336" w:rsidP="00195E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2065A0" w:rsidRPr="006C4595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GB"/>
        </w:rPr>
        <w:t>ผู้บริหาร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การสอบบัญชีที่ได้รับ</w:t>
      </w:r>
      <w:r w:rsidRPr="006C459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257E3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F40F78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</w:t>
      </w:r>
      <w:r w:rsidR="00D6756E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="00F40F78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</w:t>
      </w:r>
      <w:r w:rsidRPr="006C459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ต่อเนื่องหรือไม่</w:t>
      </w:r>
      <w:r w:rsidRPr="006C4595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6C4595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ข้าพเจ้าต้องกล่าวไว้ในรายงานของผู้สอบบัญชี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ของข้าพเจ้า</w:t>
      </w:r>
      <w:r w:rsidR="00B257E3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โดยให้ข้อสังเกต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ถึงการเปิดเผย</w:t>
      </w:r>
      <w:r w:rsidR="00B257E3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ในงบการเงิน</w:t>
      </w:r>
      <w:r w:rsidR="00F40F78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6C4595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="00B257E3" w:rsidRPr="006C4595">
        <w:rPr>
          <w:rFonts w:ascii="Browallia New" w:hAnsi="Browallia New" w:cs="Browallia New"/>
          <w:color w:val="000000"/>
          <w:sz w:val="26"/>
          <w:szCs w:val="26"/>
          <w:cs/>
        </w:rPr>
        <w:t>ที่เกี่ยวข้อง</w:t>
      </w:r>
      <w:r w:rsidRPr="006C459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6C459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6C459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ของข้าพเจ้า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อย่างไรก็ตาม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กลุ่ม</w:t>
      </w:r>
      <w:r w:rsidR="00D6756E"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="00F96F86"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บริษัทต้องหยุดการดำเนินงาน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ต่อเนื่อง</w:t>
      </w:r>
      <w:r w:rsidRPr="006C459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41E82FBF" w14:textId="35CB25AC" w:rsidR="00815336" w:rsidRPr="006C4595" w:rsidRDefault="00815336" w:rsidP="00195E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bookmarkStart w:id="0" w:name="_Hlk132635574"/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ประเมินการนำเสนอ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โดยรวม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รวมถึงการเปิดเผย</w:t>
      </w:r>
      <w:r w:rsidR="00B257E3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ว่างบการเงิน</w:t>
      </w:r>
      <w:r w:rsidR="00F96F86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6C4595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="00EE30FC" w:rsidRPr="006C459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B257E3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bookmarkEnd w:id="0"/>
    <w:p w14:paraId="037C9BF7" w14:textId="61A9C34F" w:rsidR="007D3E61" w:rsidRPr="006C4595" w:rsidRDefault="00312223" w:rsidP="742D579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6C459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ทางธุรกิจภายในกลุ่ม</w:t>
      </w:r>
      <w:r w:rsidR="00D6756E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เพื่อแสดงความเห็นต่องบการเงินรวม</w:t>
      </w:r>
      <w:r w:rsidR="004708F6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>และงบการเงินเฉพาะกิจการ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ข้าพเจ้ารับผิดชอบต่อการกำหนดแนวทางการควบคุมดูแลและการปฏิบัติงานตรวจสอบกลุ่ม</w:t>
      </w:r>
      <w:r w:rsidR="00D6756E"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</w:t>
      </w:r>
    </w:p>
    <w:p w14:paraId="624CF87F" w14:textId="77777777" w:rsidR="00581B8A" w:rsidRDefault="00581B8A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18CC7BB9" w14:textId="42699E30" w:rsidR="00595DB1" w:rsidRDefault="00595DB1">
      <w:pPr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br w:type="page"/>
      </w:r>
    </w:p>
    <w:p w14:paraId="35911351" w14:textId="0678C5E8" w:rsidR="0042349D" w:rsidRPr="006C4595" w:rsidRDefault="0042349D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lastRenderedPageBreak/>
        <w:t>ข้าพเจ้าได้สื่อสารกับ</w:t>
      </w:r>
      <w:r w:rsidR="004E36D0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="00B257E3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ในเรื่องต่าง</w:t>
      </w:r>
      <w:r w:rsidR="0067135A" w:rsidRPr="006C4595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B257E3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ๆ</w:t>
      </w:r>
      <w:r w:rsidR="004F58F8" w:rsidRPr="006C4595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B257E3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ที่สำคัญซึ่งรวมถึง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ขอบเขตและช่วงเวลาของการตรวจสอบ</w:t>
      </w: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ตามที่ได้วางแผนไว้ ประเด็นที่มีนัยสำคัญที่พบจากการตรวจสอบ</w:t>
      </w:r>
      <w:r w:rsidR="007B7FE1"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374D14"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</w:t>
      </w: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556AAA"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หาก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ข้าพเจ้าได้พบในระหว่างการตรวจสอบขอ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งข้าพเจ้า</w:t>
      </w:r>
    </w:p>
    <w:p w14:paraId="199ECB8B" w14:textId="77777777" w:rsidR="009806F0" w:rsidRPr="006C4595" w:rsidRDefault="009806F0" w:rsidP="00195E58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7BF3410D" w14:textId="74BBFB63" w:rsidR="0042349D" w:rsidRDefault="0042349D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ข้าพเจ้าได้ให้คำรับรองแก่</w:t>
      </w:r>
      <w:r w:rsidR="004E36D0"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</w:t>
      </w: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ว่า</w:t>
      </w:r>
      <w:r w:rsidR="00EE30FC"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อิสระ</w:t>
      </w: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และได้สื่อสารกับ</w:t>
      </w:r>
      <w:r w:rsidR="00D6756E"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</w:t>
      </w: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เกี่ยวกับความสัมพันธ์ทั้งหมด</w:t>
      </w:r>
      <w:r w:rsidR="00EE30FC"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6C4595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6C4595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6C4595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อิสระ</w:t>
      </w:r>
    </w:p>
    <w:p w14:paraId="0691E66F" w14:textId="77777777" w:rsidR="002B117E" w:rsidRDefault="002B117E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8CA2146" w14:textId="0D6B57F2" w:rsidR="002B117E" w:rsidRPr="006C4595" w:rsidRDefault="002B117E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B55661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ที่มีนัยสำคัญที่สุดในการตรวจสอบงบการเงินรวมและงบการเงินเฉพาะ</w:t>
      </w:r>
      <w:r w:rsidRPr="002B117E">
        <w:rPr>
          <w:rFonts w:ascii="Browallia New" w:hAnsi="Browallia New" w:cs="Browallia New"/>
          <w:sz w:val="26"/>
          <w:szCs w:val="26"/>
          <w:cs/>
          <w:lang w:bidi="th-TH"/>
        </w:rPr>
        <w:t>กิจการใน</w:t>
      </w:r>
      <w:r w:rsidRPr="002B117E">
        <w:rPr>
          <w:rFonts w:ascii="Browallia New" w:hAnsi="Browallia New" w:cs="Browallia New" w:hint="cs"/>
          <w:sz w:val="26"/>
          <w:szCs w:val="26"/>
          <w:cs/>
          <w:lang w:bidi="th-TH"/>
        </w:rPr>
        <w:t>รอบระยะเวลา</w:t>
      </w:r>
      <w:r w:rsidRPr="002B117E">
        <w:rPr>
          <w:rFonts w:ascii="Browallia New" w:hAnsi="Browallia New" w:cs="Browallia New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2B117E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2B117E">
        <w:rPr>
          <w:rFonts w:ascii="Browallia New" w:hAnsi="Browallia New" w:cs="Browallia New"/>
          <w:sz w:val="26"/>
          <w:szCs w:val="26"/>
          <w:cs/>
          <w:lang w:bidi="th-TH"/>
        </w:rPr>
        <w:t>เว้นแต่กฎหมายหรือข้อบังคับไม่ให้</w:t>
      </w: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 xml:space="preserve">เปิดเผยต่อสาธารณะเกี่ยวกับเรื่องดังกล่าว หรือในสถานการณ์ที่ยากที่จะเกิดขึ้น </w:t>
      </w:r>
      <w:r w:rsidRPr="00B55661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</w:t>
      </w:r>
      <w:r w:rsidRPr="00B55661">
        <w:rPr>
          <w:rFonts w:ascii="Browallia New" w:hAnsi="Browallia New" w:cs="Browallia New"/>
          <w:sz w:val="26"/>
          <w:szCs w:val="26"/>
          <w:cs/>
          <w:lang w:bidi="th-TH"/>
        </w:rPr>
        <w:t>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78114650" w14:textId="77777777" w:rsidR="0042349D" w:rsidRPr="00322A60" w:rsidRDefault="0042349D" w:rsidP="001E0A34">
      <w:pPr>
        <w:spacing w:after="0" w:line="240" w:lineRule="auto"/>
        <w:rPr>
          <w:rFonts w:ascii="Browallia New" w:hAnsi="Browallia New" w:cs="Browallia New"/>
          <w:color w:val="000000"/>
          <w:sz w:val="28"/>
          <w:szCs w:val="28"/>
        </w:rPr>
      </w:pPr>
    </w:p>
    <w:p w14:paraId="1FDF60DC" w14:textId="77777777" w:rsidR="00757563" w:rsidRPr="00322A60" w:rsidRDefault="00757563" w:rsidP="001E0A34">
      <w:pPr>
        <w:spacing w:after="0" w:line="240" w:lineRule="auto"/>
        <w:rPr>
          <w:rFonts w:ascii="Browallia New" w:hAnsi="Browallia New" w:cs="Browallia New"/>
          <w:color w:val="000000"/>
          <w:sz w:val="28"/>
          <w:szCs w:val="28"/>
        </w:rPr>
      </w:pPr>
    </w:p>
    <w:p w14:paraId="67AF3031" w14:textId="1B68D5D1" w:rsidR="004E36D0" w:rsidRPr="000237A6" w:rsidRDefault="004E36D0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237A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022226B5" w14:textId="618E50E3" w:rsidR="00EE30FC" w:rsidRPr="000237A6" w:rsidRDefault="00EE30FC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BC1FF3D" w14:textId="77777777" w:rsidR="00BC0EF2" w:rsidRPr="000237A6" w:rsidRDefault="00BC0EF2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333A559" w14:textId="41302BDA" w:rsidR="00EE30FC" w:rsidRPr="000237A6" w:rsidRDefault="00EE30FC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00F2EBF" w14:textId="77777777" w:rsidR="001E0A34" w:rsidRDefault="001E0A34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A81BD89" w14:textId="77777777" w:rsidR="00745354" w:rsidRPr="000237A6" w:rsidRDefault="00745354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A8C8A31" w14:textId="77777777" w:rsidR="00EE30FC" w:rsidRPr="000237A6" w:rsidRDefault="00EE30FC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3B506A1" w14:textId="77777777" w:rsidR="001B60DD" w:rsidRPr="000237A6" w:rsidRDefault="001B60DD" w:rsidP="00F76713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0237A6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บุญเรือง  เลิศวิเศษวิทย์</w:t>
      </w:r>
    </w:p>
    <w:p w14:paraId="02261ABC" w14:textId="2F178A7A" w:rsidR="00F76713" w:rsidRPr="000237A6" w:rsidRDefault="00F76713" w:rsidP="00F76713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0237A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C340FC" w:rsidRPr="00C340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6552</w:t>
      </w:r>
    </w:p>
    <w:p w14:paraId="0ADC45CA" w14:textId="77777777" w:rsidR="00F76713" w:rsidRPr="000237A6" w:rsidRDefault="00F76713" w:rsidP="00F76713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0237A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79E7D7D2" w14:textId="527CE863" w:rsidR="0037374B" w:rsidRPr="000237A6" w:rsidRDefault="00C340FC" w:rsidP="001E0A34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C340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18</w:t>
      </w:r>
      <w:r w:rsidR="001B60DD" w:rsidRPr="000237A6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กุมภาพันธ์</w:t>
      </w:r>
      <w:r w:rsidR="00984373" w:rsidRPr="000237A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76713" w:rsidRPr="000237A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C340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</w:p>
    <w:p w14:paraId="4E4F804F" w14:textId="77777777" w:rsidR="00096652" w:rsidRPr="00322A60" w:rsidRDefault="00096652" w:rsidP="00195E5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sectPr w:rsidR="00096652" w:rsidRPr="00322A60" w:rsidSect="00D77345">
          <w:headerReference w:type="default" r:id="rId8"/>
          <w:pgSz w:w="11909" w:h="16834" w:code="9"/>
          <w:pgMar w:top="2694" w:right="720" w:bottom="720" w:left="1987" w:header="706" w:footer="576" w:gutter="0"/>
          <w:cols w:space="720"/>
          <w:docGrid w:linePitch="360"/>
        </w:sectPr>
      </w:pPr>
    </w:p>
    <w:p w14:paraId="5AFA3BA0" w14:textId="560CA58A" w:rsidR="00B81397" w:rsidRPr="00C9187D" w:rsidRDefault="00B81397" w:rsidP="00195E58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C9187D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 xml:space="preserve">บริษัท </w:t>
      </w:r>
      <w:r w:rsidR="00D00B70" w:rsidRPr="00C9187D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bidi="th-TH"/>
        </w:rPr>
        <w:t>เทอร์ราไบท์ พลัส</w:t>
      </w:r>
      <w:r w:rsidRPr="00C9187D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 จำกัด (มหาชน)</w:t>
      </w:r>
    </w:p>
    <w:p w14:paraId="274FFF72" w14:textId="77777777" w:rsidR="00857779" w:rsidRPr="00C9187D" w:rsidRDefault="00857779" w:rsidP="00195E58">
      <w:pPr>
        <w:spacing w:after="0" w:line="240" w:lineRule="auto"/>
        <w:ind w:left="720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23C5C30C" w14:textId="77777777" w:rsidR="00B81397" w:rsidRPr="00C9187D" w:rsidRDefault="00B81397" w:rsidP="00043C4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C9187D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งบการเงินรวมและงบการเงินเฉพาะกิจการ</w:t>
      </w:r>
    </w:p>
    <w:p w14:paraId="0C6D10F6" w14:textId="2B927792" w:rsidR="00B81397" w:rsidRPr="00C9187D" w:rsidRDefault="00043C41" w:rsidP="00CA6F0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C9187D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val="en-GB" w:bidi="th-TH"/>
        </w:rPr>
        <w:t xml:space="preserve">วันที่ </w:t>
      </w:r>
      <w:r w:rsidR="00C340FC" w:rsidRPr="00C340FC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31</w:t>
      </w:r>
      <w:r w:rsidRPr="00C9187D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 xml:space="preserve"> </w:t>
      </w:r>
      <w:r w:rsidRPr="00C9187D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val="en-GB" w:bidi="th-TH"/>
        </w:rPr>
        <w:t xml:space="preserve">ธันวาคม </w:t>
      </w:r>
      <w:r w:rsidR="00984373" w:rsidRPr="00C9187D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val="en-GB" w:bidi="th-TH"/>
        </w:rPr>
        <w:t xml:space="preserve">พ.ศ. </w:t>
      </w:r>
      <w:r w:rsidR="00C340FC" w:rsidRPr="00C340FC">
        <w:rPr>
          <w:rFonts w:ascii="Browallia New" w:hAnsi="Browallia New" w:cs="Browallia New" w:hint="cs"/>
          <w:b/>
          <w:bCs/>
          <w:color w:val="000000"/>
          <w:sz w:val="28"/>
          <w:szCs w:val="28"/>
          <w:lang w:val="en-GB" w:bidi="th-TH"/>
        </w:rPr>
        <w:t>256</w:t>
      </w:r>
      <w:r w:rsidR="00C340FC" w:rsidRPr="00C340FC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7</w:t>
      </w:r>
    </w:p>
    <w:sectPr w:rsidR="00B81397" w:rsidRPr="00C9187D" w:rsidSect="00322A60"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6FFCD" w14:textId="77777777" w:rsidR="00727CB3" w:rsidRDefault="00727CB3" w:rsidP="0042349D">
      <w:pPr>
        <w:spacing w:after="0" w:line="240" w:lineRule="auto"/>
      </w:pPr>
      <w:r>
        <w:separator/>
      </w:r>
    </w:p>
  </w:endnote>
  <w:endnote w:type="continuationSeparator" w:id="0">
    <w:p w14:paraId="5E01597E" w14:textId="77777777" w:rsidR="00727CB3" w:rsidRDefault="00727CB3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8B6A" w14:textId="77777777" w:rsidR="00727CB3" w:rsidRDefault="00727CB3" w:rsidP="0042349D">
      <w:pPr>
        <w:spacing w:after="0" w:line="240" w:lineRule="auto"/>
      </w:pPr>
      <w:r>
        <w:separator/>
      </w:r>
    </w:p>
  </w:footnote>
  <w:footnote w:type="continuationSeparator" w:id="0">
    <w:p w14:paraId="56678A96" w14:textId="77777777" w:rsidR="00727CB3" w:rsidRDefault="00727CB3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99EB1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705636C0"/>
    <w:lvl w:ilvl="0" w:tplc="E0301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4170CB24"/>
    <w:lvl w:ilvl="0" w:tplc="BF222A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D6F42EC"/>
    <w:multiLevelType w:val="hybridMultilevel"/>
    <w:tmpl w:val="EF6A5B30"/>
    <w:lvl w:ilvl="0" w:tplc="B0146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E45B57"/>
    <w:multiLevelType w:val="hybridMultilevel"/>
    <w:tmpl w:val="7EE6A54E"/>
    <w:lvl w:ilvl="0" w:tplc="243EE5EC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5" w15:restartNumberingAfterBreak="0">
    <w:nsid w:val="682946F6"/>
    <w:multiLevelType w:val="hybridMultilevel"/>
    <w:tmpl w:val="06E4D630"/>
    <w:lvl w:ilvl="0" w:tplc="723E3432">
      <w:start w:val="1"/>
      <w:numFmt w:val="bullet"/>
      <w:lvlText w:val=""/>
      <w:lvlJc w:val="left"/>
      <w:pPr>
        <w:ind w:left="450" w:hanging="360"/>
      </w:pPr>
      <w:rPr>
        <w:rFonts w:ascii="Symbol" w:hAnsi="Symbol" w:cs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546484714">
    <w:abstractNumId w:val="1"/>
  </w:num>
  <w:num w:numId="2" w16cid:durableId="1083145843">
    <w:abstractNumId w:val="2"/>
  </w:num>
  <w:num w:numId="3" w16cid:durableId="925842831">
    <w:abstractNumId w:val="0"/>
  </w:num>
  <w:num w:numId="4" w16cid:durableId="554974829">
    <w:abstractNumId w:val="5"/>
  </w:num>
  <w:num w:numId="5" w16cid:durableId="690767906">
    <w:abstractNumId w:val="3"/>
  </w:num>
  <w:num w:numId="6" w16cid:durableId="1065030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692B"/>
    <w:rsid w:val="00013BC4"/>
    <w:rsid w:val="000237A6"/>
    <w:rsid w:val="000262A0"/>
    <w:rsid w:val="00031038"/>
    <w:rsid w:val="000377DA"/>
    <w:rsid w:val="00037E83"/>
    <w:rsid w:val="00043C41"/>
    <w:rsid w:val="000541A4"/>
    <w:rsid w:val="00061710"/>
    <w:rsid w:val="000659F3"/>
    <w:rsid w:val="00096652"/>
    <w:rsid w:val="000A2446"/>
    <w:rsid w:val="000A2EBA"/>
    <w:rsid w:val="000A7DB9"/>
    <w:rsid w:val="000B1619"/>
    <w:rsid w:val="000B283E"/>
    <w:rsid w:val="000B7A00"/>
    <w:rsid w:val="000E2664"/>
    <w:rsid w:val="000E2D6D"/>
    <w:rsid w:val="000F2E47"/>
    <w:rsid w:val="00101612"/>
    <w:rsid w:val="0010620D"/>
    <w:rsid w:val="00106BD2"/>
    <w:rsid w:val="00112BDD"/>
    <w:rsid w:val="001134E5"/>
    <w:rsid w:val="001147E4"/>
    <w:rsid w:val="0011723E"/>
    <w:rsid w:val="00117DFD"/>
    <w:rsid w:val="00122CD6"/>
    <w:rsid w:val="001251D9"/>
    <w:rsid w:val="00133E4F"/>
    <w:rsid w:val="0013427B"/>
    <w:rsid w:val="001353BC"/>
    <w:rsid w:val="00150892"/>
    <w:rsid w:val="00150BB1"/>
    <w:rsid w:val="00151149"/>
    <w:rsid w:val="001529BD"/>
    <w:rsid w:val="00160084"/>
    <w:rsid w:val="00162BCF"/>
    <w:rsid w:val="0017203B"/>
    <w:rsid w:val="001856C6"/>
    <w:rsid w:val="00191374"/>
    <w:rsid w:val="0019172A"/>
    <w:rsid w:val="00191F47"/>
    <w:rsid w:val="00195CE4"/>
    <w:rsid w:val="00195E58"/>
    <w:rsid w:val="001961D7"/>
    <w:rsid w:val="00196D16"/>
    <w:rsid w:val="001A1BE3"/>
    <w:rsid w:val="001A224F"/>
    <w:rsid w:val="001A6529"/>
    <w:rsid w:val="001A7236"/>
    <w:rsid w:val="001B60DD"/>
    <w:rsid w:val="001B7062"/>
    <w:rsid w:val="001C1BFF"/>
    <w:rsid w:val="001D53C9"/>
    <w:rsid w:val="001D5891"/>
    <w:rsid w:val="001E0A34"/>
    <w:rsid w:val="001E2AEA"/>
    <w:rsid w:val="001E5E99"/>
    <w:rsid w:val="001F2A0D"/>
    <w:rsid w:val="001F2EAE"/>
    <w:rsid w:val="00200F35"/>
    <w:rsid w:val="00201EF1"/>
    <w:rsid w:val="002065A0"/>
    <w:rsid w:val="00223FF4"/>
    <w:rsid w:val="00227ABF"/>
    <w:rsid w:val="00235E64"/>
    <w:rsid w:val="0025750E"/>
    <w:rsid w:val="002678C3"/>
    <w:rsid w:val="00271614"/>
    <w:rsid w:val="00295A6A"/>
    <w:rsid w:val="002975A6"/>
    <w:rsid w:val="002A0E3B"/>
    <w:rsid w:val="002A2B57"/>
    <w:rsid w:val="002A7EEB"/>
    <w:rsid w:val="002B117E"/>
    <w:rsid w:val="002B2489"/>
    <w:rsid w:val="002C5485"/>
    <w:rsid w:val="002C62A2"/>
    <w:rsid w:val="002D7C76"/>
    <w:rsid w:val="002E46F3"/>
    <w:rsid w:val="002E67C7"/>
    <w:rsid w:val="002E6F57"/>
    <w:rsid w:val="002F47F6"/>
    <w:rsid w:val="00300001"/>
    <w:rsid w:val="00304B88"/>
    <w:rsid w:val="00305E5F"/>
    <w:rsid w:val="00310737"/>
    <w:rsid w:val="00312223"/>
    <w:rsid w:val="00316BC5"/>
    <w:rsid w:val="00322A60"/>
    <w:rsid w:val="00323295"/>
    <w:rsid w:val="00323CB3"/>
    <w:rsid w:val="00325098"/>
    <w:rsid w:val="0032656B"/>
    <w:rsid w:val="00337B7A"/>
    <w:rsid w:val="00341DCB"/>
    <w:rsid w:val="00355B6D"/>
    <w:rsid w:val="003577FD"/>
    <w:rsid w:val="00361300"/>
    <w:rsid w:val="00367D8F"/>
    <w:rsid w:val="00370E0C"/>
    <w:rsid w:val="0037374B"/>
    <w:rsid w:val="00374D14"/>
    <w:rsid w:val="0038153D"/>
    <w:rsid w:val="00381C6A"/>
    <w:rsid w:val="00385CE8"/>
    <w:rsid w:val="00393B01"/>
    <w:rsid w:val="00393B75"/>
    <w:rsid w:val="0039661C"/>
    <w:rsid w:val="003974D5"/>
    <w:rsid w:val="003A2503"/>
    <w:rsid w:val="003A2FFC"/>
    <w:rsid w:val="003B6C8B"/>
    <w:rsid w:val="003C44E3"/>
    <w:rsid w:val="003D13C9"/>
    <w:rsid w:val="003D1444"/>
    <w:rsid w:val="003D1E3A"/>
    <w:rsid w:val="003D4B71"/>
    <w:rsid w:val="003E0C1E"/>
    <w:rsid w:val="003F599D"/>
    <w:rsid w:val="003F601A"/>
    <w:rsid w:val="003F6FD6"/>
    <w:rsid w:val="0040056F"/>
    <w:rsid w:val="00401AE7"/>
    <w:rsid w:val="004027C4"/>
    <w:rsid w:val="00405FB6"/>
    <w:rsid w:val="0042349D"/>
    <w:rsid w:val="00423E73"/>
    <w:rsid w:val="0043026B"/>
    <w:rsid w:val="0043666A"/>
    <w:rsid w:val="00441AA0"/>
    <w:rsid w:val="0045500A"/>
    <w:rsid w:val="0045605F"/>
    <w:rsid w:val="00463931"/>
    <w:rsid w:val="004708F6"/>
    <w:rsid w:val="00471043"/>
    <w:rsid w:val="0047434A"/>
    <w:rsid w:val="004763FB"/>
    <w:rsid w:val="00480563"/>
    <w:rsid w:val="00482A76"/>
    <w:rsid w:val="00483A93"/>
    <w:rsid w:val="004A314D"/>
    <w:rsid w:val="004B055D"/>
    <w:rsid w:val="004C0F5C"/>
    <w:rsid w:val="004C192E"/>
    <w:rsid w:val="004D0C49"/>
    <w:rsid w:val="004D41C2"/>
    <w:rsid w:val="004E2220"/>
    <w:rsid w:val="004E2BCE"/>
    <w:rsid w:val="004E36D0"/>
    <w:rsid w:val="004F2E01"/>
    <w:rsid w:val="004F58F8"/>
    <w:rsid w:val="00506F9A"/>
    <w:rsid w:val="00511261"/>
    <w:rsid w:val="0052618A"/>
    <w:rsid w:val="005262F0"/>
    <w:rsid w:val="005320EC"/>
    <w:rsid w:val="0053532A"/>
    <w:rsid w:val="0055111E"/>
    <w:rsid w:val="00556AAA"/>
    <w:rsid w:val="00562EC3"/>
    <w:rsid w:val="00580EDD"/>
    <w:rsid w:val="00581B8A"/>
    <w:rsid w:val="00595DB1"/>
    <w:rsid w:val="005A4EB2"/>
    <w:rsid w:val="005C5C43"/>
    <w:rsid w:val="005D441E"/>
    <w:rsid w:val="005E1D07"/>
    <w:rsid w:val="005E413C"/>
    <w:rsid w:val="005E731F"/>
    <w:rsid w:val="005F09C2"/>
    <w:rsid w:val="005F45CB"/>
    <w:rsid w:val="005F6328"/>
    <w:rsid w:val="00600B0A"/>
    <w:rsid w:val="00611734"/>
    <w:rsid w:val="006179FD"/>
    <w:rsid w:val="00626B6A"/>
    <w:rsid w:val="00643CAB"/>
    <w:rsid w:val="00643EB2"/>
    <w:rsid w:val="0065022F"/>
    <w:rsid w:val="00651CE5"/>
    <w:rsid w:val="00651EF3"/>
    <w:rsid w:val="006570F8"/>
    <w:rsid w:val="0067135A"/>
    <w:rsid w:val="00675B1E"/>
    <w:rsid w:val="0067784B"/>
    <w:rsid w:val="006844B9"/>
    <w:rsid w:val="00692886"/>
    <w:rsid w:val="006A00B0"/>
    <w:rsid w:val="006B59C6"/>
    <w:rsid w:val="006C1444"/>
    <w:rsid w:val="006C2489"/>
    <w:rsid w:val="006C4595"/>
    <w:rsid w:val="006C66A1"/>
    <w:rsid w:val="006D6418"/>
    <w:rsid w:val="006F2789"/>
    <w:rsid w:val="006F2BAE"/>
    <w:rsid w:val="006F2FA9"/>
    <w:rsid w:val="006F4884"/>
    <w:rsid w:val="006F4FC3"/>
    <w:rsid w:val="00701D33"/>
    <w:rsid w:val="00707754"/>
    <w:rsid w:val="007136FC"/>
    <w:rsid w:val="00722EA8"/>
    <w:rsid w:val="00727CB3"/>
    <w:rsid w:val="00730306"/>
    <w:rsid w:val="00730C3F"/>
    <w:rsid w:val="007310A6"/>
    <w:rsid w:val="00731DA0"/>
    <w:rsid w:val="00742769"/>
    <w:rsid w:val="00745354"/>
    <w:rsid w:val="00750AE4"/>
    <w:rsid w:val="00757563"/>
    <w:rsid w:val="007658D6"/>
    <w:rsid w:val="00766CC0"/>
    <w:rsid w:val="0077019C"/>
    <w:rsid w:val="00780FFA"/>
    <w:rsid w:val="0078256F"/>
    <w:rsid w:val="00782735"/>
    <w:rsid w:val="007A1412"/>
    <w:rsid w:val="007A6B86"/>
    <w:rsid w:val="007B1BED"/>
    <w:rsid w:val="007B74A5"/>
    <w:rsid w:val="007B7FE1"/>
    <w:rsid w:val="007C48A1"/>
    <w:rsid w:val="007D267D"/>
    <w:rsid w:val="007D3E61"/>
    <w:rsid w:val="007D6766"/>
    <w:rsid w:val="007D7627"/>
    <w:rsid w:val="007E25F3"/>
    <w:rsid w:val="007E6848"/>
    <w:rsid w:val="0080050C"/>
    <w:rsid w:val="00802049"/>
    <w:rsid w:val="0080263A"/>
    <w:rsid w:val="008031CC"/>
    <w:rsid w:val="00810106"/>
    <w:rsid w:val="00815336"/>
    <w:rsid w:val="00815C3D"/>
    <w:rsid w:val="00816548"/>
    <w:rsid w:val="00845D29"/>
    <w:rsid w:val="00850705"/>
    <w:rsid w:val="00857779"/>
    <w:rsid w:val="008731F5"/>
    <w:rsid w:val="008774EC"/>
    <w:rsid w:val="00877BDF"/>
    <w:rsid w:val="00880C04"/>
    <w:rsid w:val="00881573"/>
    <w:rsid w:val="0089048C"/>
    <w:rsid w:val="008C6B6A"/>
    <w:rsid w:val="008D1F5A"/>
    <w:rsid w:val="008E408C"/>
    <w:rsid w:val="009043D7"/>
    <w:rsid w:val="009052A8"/>
    <w:rsid w:val="00907133"/>
    <w:rsid w:val="00911751"/>
    <w:rsid w:val="009229D2"/>
    <w:rsid w:val="00922D3F"/>
    <w:rsid w:val="009248BE"/>
    <w:rsid w:val="00925FF0"/>
    <w:rsid w:val="009376E7"/>
    <w:rsid w:val="00940464"/>
    <w:rsid w:val="00942742"/>
    <w:rsid w:val="009442B5"/>
    <w:rsid w:val="0094722C"/>
    <w:rsid w:val="00960F82"/>
    <w:rsid w:val="009611A6"/>
    <w:rsid w:val="0096576E"/>
    <w:rsid w:val="0096635A"/>
    <w:rsid w:val="00970D19"/>
    <w:rsid w:val="00973FFE"/>
    <w:rsid w:val="009806F0"/>
    <w:rsid w:val="00983AA5"/>
    <w:rsid w:val="00984373"/>
    <w:rsid w:val="00990C52"/>
    <w:rsid w:val="00992E1A"/>
    <w:rsid w:val="009938A0"/>
    <w:rsid w:val="00993B22"/>
    <w:rsid w:val="00994A0D"/>
    <w:rsid w:val="00995296"/>
    <w:rsid w:val="009A2BFB"/>
    <w:rsid w:val="009A79A4"/>
    <w:rsid w:val="009B2512"/>
    <w:rsid w:val="009B2FEF"/>
    <w:rsid w:val="009B43F8"/>
    <w:rsid w:val="009B7CB0"/>
    <w:rsid w:val="009C24A5"/>
    <w:rsid w:val="009D5013"/>
    <w:rsid w:val="009E064F"/>
    <w:rsid w:val="009E13F3"/>
    <w:rsid w:val="009E7E47"/>
    <w:rsid w:val="009F05B0"/>
    <w:rsid w:val="00A00FEC"/>
    <w:rsid w:val="00A0300F"/>
    <w:rsid w:val="00A03A75"/>
    <w:rsid w:val="00A07B31"/>
    <w:rsid w:val="00A1685F"/>
    <w:rsid w:val="00A17758"/>
    <w:rsid w:val="00A24CD7"/>
    <w:rsid w:val="00A26768"/>
    <w:rsid w:val="00A32D9F"/>
    <w:rsid w:val="00A32E30"/>
    <w:rsid w:val="00A43791"/>
    <w:rsid w:val="00A453D3"/>
    <w:rsid w:val="00A51124"/>
    <w:rsid w:val="00A55F1B"/>
    <w:rsid w:val="00A80A97"/>
    <w:rsid w:val="00A877FF"/>
    <w:rsid w:val="00A9418A"/>
    <w:rsid w:val="00AA046E"/>
    <w:rsid w:val="00AA5748"/>
    <w:rsid w:val="00AB5580"/>
    <w:rsid w:val="00AB5958"/>
    <w:rsid w:val="00AC1DD0"/>
    <w:rsid w:val="00AC4665"/>
    <w:rsid w:val="00AD0498"/>
    <w:rsid w:val="00AD293D"/>
    <w:rsid w:val="00AD6BF6"/>
    <w:rsid w:val="00AE672F"/>
    <w:rsid w:val="00AF2BA6"/>
    <w:rsid w:val="00AF3D52"/>
    <w:rsid w:val="00AF61C1"/>
    <w:rsid w:val="00B0279F"/>
    <w:rsid w:val="00B02D14"/>
    <w:rsid w:val="00B1060F"/>
    <w:rsid w:val="00B14A74"/>
    <w:rsid w:val="00B24971"/>
    <w:rsid w:val="00B257E3"/>
    <w:rsid w:val="00B31239"/>
    <w:rsid w:val="00B3159E"/>
    <w:rsid w:val="00B41ACF"/>
    <w:rsid w:val="00B43EE0"/>
    <w:rsid w:val="00B45C39"/>
    <w:rsid w:val="00B5348B"/>
    <w:rsid w:val="00B727D2"/>
    <w:rsid w:val="00B81397"/>
    <w:rsid w:val="00BA0829"/>
    <w:rsid w:val="00BA217C"/>
    <w:rsid w:val="00BA217E"/>
    <w:rsid w:val="00BA48E8"/>
    <w:rsid w:val="00BA670A"/>
    <w:rsid w:val="00BC0EF2"/>
    <w:rsid w:val="00BD026F"/>
    <w:rsid w:val="00BE0CCE"/>
    <w:rsid w:val="00C0317B"/>
    <w:rsid w:val="00C03298"/>
    <w:rsid w:val="00C1252D"/>
    <w:rsid w:val="00C24745"/>
    <w:rsid w:val="00C31811"/>
    <w:rsid w:val="00C340FC"/>
    <w:rsid w:val="00C40413"/>
    <w:rsid w:val="00C425FB"/>
    <w:rsid w:val="00C51044"/>
    <w:rsid w:val="00C56EE3"/>
    <w:rsid w:val="00C62E16"/>
    <w:rsid w:val="00C7116A"/>
    <w:rsid w:val="00C7268A"/>
    <w:rsid w:val="00C73AE1"/>
    <w:rsid w:val="00C9187D"/>
    <w:rsid w:val="00C928F2"/>
    <w:rsid w:val="00C964AA"/>
    <w:rsid w:val="00CA1E2E"/>
    <w:rsid w:val="00CA4150"/>
    <w:rsid w:val="00CA5D7D"/>
    <w:rsid w:val="00CA6F01"/>
    <w:rsid w:val="00CC10A2"/>
    <w:rsid w:val="00CC5D68"/>
    <w:rsid w:val="00CC7795"/>
    <w:rsid w:val="00CE2703"/>
    <w:rsid w:val="00CE2DB6"/>
    <w:rsid w:val="00CE38F3"/>
    <w:rsid w:val="00CE51EA"/>
    <w:rsid w:val="00CF6049"/>
    <w:rsid w:val="00D00B70"/>
    <w:rsid w:val="00D020B7"/>
    <w:rsid w:val="00D038D8"/>
    <w:rsid w:val="00D04657"/>
    <w:rsid w:val="00D07DD6"/>
    <w:rsid w:val="00D17AA0"/>
    <w:rsid w:val="00D2350B"/>
    <w:rsid w:val="00D301B9"/>
    <w:rsid w:val="00D33126"/>
    <w:rsid w:val="00D340BF"/>
    <w:rsid w:val="00D424E1"/>
    <w:rsid w:val="00D47328"/>
    <w:rsid w:val="00D4743C"/>
    <w:rsid w:val="00D57058"/>
    <w:rsid w:val="00D64004"/>
    <w:rsid w:val="00D6647E"/>
    <w:rsid w:val="00D6756E"/>
    <w:rsid w:val="00D74B08"/>
    <w:rsid w:val="00D77345"/>
    <w:rsid w:val="00D81917"/>
    <w:rsid w:val="00D8642C"/>
    <w:rsid w:val="00DA5008"/>
    <w:rsid w:val="00DB041A"/>
    <w:rsid w:val="00DD625C"/>
    <w:rsid w:val="00DD6499"/>
    <w:rsid w:val="00DE2C74"/>
    <w:rsid w:val="00DE78FD"/>
    <w:rsid w:val="00DF0AA3"/>
    <w:rsid w:val="00DF1253"/>
    <w:rsid w:val="00DF3686"/>
    <w:rsid w:val="00DF702F"/>
    <w:rsid w:val="00E0579C"/>
    <w:rsid w:val="00E07CB1"/>
    <w:rsid w:val="00E339A1"/>
    <w:rsid w:val="00E44668"/>
    <w:rsid w:val="00E51532"/>
    <w:rsid w:val="00E54650"/>
    <w:rsid w:val="00E6195C"/>
    <w:rsid w:val="00E815BA"/>
    <w:rsid w:val="00E97698"/>
    <w:rsid w:val="00EC054D"/>
    <w:rsid w:val="00EE081C"/>
    <w:rsid w:val="00EE253F"/>
    <w:rsid w:val="00EE30FC"/>
    <w:rsid w:val="00EF0583"/>
    <w:rsid w:val="00EF07D1"/>
    <w:rsid w:val="00F021E2"/>
    <w:rsid w:val="00F035A5"/>
    <w:rsid w:val="00F046E5"/>
    <w:rsid w:val="00F12184"/>
    <w:rsid w:val="00F12743"/>
    <w:rsid w:val="00F2181E"/>
    <w:rsid w:val="00F2751A"/>
    <w:rsid w:val="00F277C6"/>
    <w:rsid w:val="00F30045"/>
    <w:rsid w:val="00F40F78"/>
    <w:rsid w:val="00F41EB2"/>
    <w:rsid w:val="00F42E8E"/>
    <w:rsid w:val="00F554A3"/>
    <w:rsid w:val="00F60A41"/>
    <w:rsid w:val="00F6158F"/>
    <w:rsid w:val="00F61878"/>
    <w:rsid w:val="00F64B4E"/>
    <w:rsid w:val="00F76713"/>
    <w:rsid w:val="00F85985"/>
    <w:rsid w:val="00F93BE3"/>
    <w:rsid w:val="00F96F86"/>
    <w:rsid w:val="00FA26F1"/>
    <w:rsid w:val="00FA58C6"/>
    <w:rsid w:val="00FB25CB"/>
    <w:rsid w:val="00FC1572"/>
    <w:rsid w:val="00FC50F4"/>
    <w:rsid w:val="00FD505E"/>
    <w:rsid w:val="00FD6EFC"/>
    <w:rsid w:val="00FE000F"/>
    <w:rsid w:val="00FE199C"/>
    <w:rsid w:val="00FF3810"/>
    <w:rsid w:val="742D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E5D54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106BD2"/>
    <w:pPr>
      <w:spacing w:after="120"/>
    </w:pPr>
    <w:rPr>
      <w:rFonts w:eastAsia="Arial" w:cs="Angsana New"/>
    </w:rPr>
  </w:style>
  <w:style w:type="character" w:customStyle="1" w:styleId="BodyTextChar">
    <w:name w:val="Body Text Char"/>
    <w:basedOn w:val="DefaultParagraphFont"/>
    <w:link w:val="BodyText"/>
    <w:uiPriority w:val="99"/>
    <w:rsid w:val="00106BD2"/>
    <w:rPr>
      <w:rFonts w:eastAsia="Arial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0FDC3-6E27-4412-A633-5B0FE500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Nadcha Kaweewarakorn (TH)</cp:lastModifiedBy>
  <cp:revision>6</cp:revision>
  <cp:lastPrinted>2024-03-22T06:56:00Z</cp:lastPrinted>
  <dcterms:created xsi:type="dcterms:W3CDTF">2025-02-14T03:38:00Z</dcterms:created>
  <dcterms:modified xsi:type="dcterms:W3CDTF">2025-02-18T04:19:00Z</dcterms:modified>
</cp:coreProperties>
</file>